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jc w:val="left"/>
        <w:textAlignment w:val="auto"/>
        <w:rPr>
          <w:rFonts w:hint="eastAsia" w:ascii="黑体" w:hAnsi="黑体" w:eastAsia="黑体" w:cs="黑体"/>
          <w:b w:val="0"/>
          <w:bCs/>
          <w:color w:val="000000"/>
          <w:kern w:val="1"/>
          <w:sz w:val="28"/>
          <w:szCs w:val="28"/>
          <w:lang w:val="en-US" w:eastAsia="zh-CN"/>
        </w:rPr>
      </w:pPr>
      <w:r>
        <w:rPr>
          <w:rFonts w:hint="eastAsia" w:ascii="黑体" w:hAnsi="黑体" w:eastAsia="黑体" w:cs="黑体"/>
          <w:b w:val="0"/>
          <w:bCs/>
          <w:color w:val="000000"/>
          <w:kern w:val="1"/>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b w:val="0"/>
          <w:bCs/>
          <w:color w:val="000000"/>
          <w:kern w:val="1"/>
          <w:sz w:val="44"/>
          <w:szCs w:val="44"/>
        </w:rPr>
      </w:pPr>
      <w:r>
        <w:rPr>
          <w:rFonts w:hint="eastAsia" w:ascii="方正小标宋简体" w:hAnsi="方正小标宋简体" w:eastAsia="方正小标宋简体" w:cs="方正小标宋简体"/>
          <w:b w:val="0"/>
          <w:bCs/>
          <w:color w:val="000000"/>
          <w:kern w:val="1"/>
          <w:sz w:val="44"/>
          <w:szCs w:val="44"/>
        </w:rPr>
        <w:t>海南省海口旅游职业学校</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b w:val="0"/>
          <w:bCs/>
          <w:color w:val="000000"/>
          <w:kern w:val="1"/>
          <w:sz w:val="44"/>
          <w:szCs w:val="44"/>
          <w:lang w:eastAsia="zh-CN"/>
        </w:rPr>
      </w:pPr>
      <w:r>
        <w:rPr>
          <w:rFonts w:hint="eastAsia" w:ascii="方正小标宋简体" w:hAnsi="方正小标宋简体" w:eastAsia="方正小标宋简体" w:cs="方正小标宋简体"/>
          <w:b w:val="0"/>
          <w:bCs/>
          <w:color w:val="000000"/>
          <w:kern w:val="1"/>
          <w:sz w:val="44"/>
          <w:szCs w:val="44"/>
        </w:rPr>
        <w:t>2024年项目</w:t>
      </w:r>
      <w:r>
        <w:rPr>
          <w:rFonts w:hint="eastAsia" w:ascii="方正小标宋简体" w:hAnsi="方正小标宋简体" w:eastAsia="方正小标宋简体" w:cs="方正小标宋简体"/>
          <w:b w:val="0"/>
          <w:bCs/>
          <w:color w:val="000000"/>
          <w:kern w:val="1"/>
          <w:sz w:val="44"/>
          <w:szCs w:val="44"/>
          <w:lang w:val="en-US" w:eastAsia="zh-CN"/>
        </w:rPr>
        <w:t>采购</w:t>
      </w:r>
      <w:r>
        <w:rPr>
          <w:rFonts w:hint="eastAsia" w:ascii="方正小标宋简体" w:hAnsi="方正小标宋简体" w:eastAsia="方正小标宋简体" w:cs="方正小标宋简体"/>
          <w:b w:val="0"/>
          <w:bCs/>
          <w:color w:val="000000"/>
          <w:kern w:val="1"/>
          <w:sz w:val="44"/>
          <w:szCs w:val="44"/>
        </w:rPr>
        <w:t>代理</w:t>
      </w:r>
      <w:r>
        <w:rPr>
          <w:rFonts w:hint="eastAsia" w:ascii="方正小标宋简体" w:hAnsi="方正小标宋简体" w:eastAsia="方正小标宋简体" w:cs="方正小标宋简体"/>
          <w:b w:val="0"/>
          <w:bCs/>
          <w:color w:val="000000"/>
          <w:kern w:val="1"/>
          <w:sz w:val="44"/>
          <w:szCs w:val="44"/>
          <w:lang w:eastAsia="zh-CN"/>
        </w:rPr>
        <w:t>机构公开遴选方案</w:t>
      </w:r>
    </w:p>
    <w:p>
      <w:pPr>
        <w:pStyle w:val="10"/>
        <w:keepNext w:val="0"/>
        <w:keepLines w:val="0"/>
        <w:pageBreakBefore w:val="0"/>
        <w:widowControl w:val="0"/>
        <w:kinsoku/>
        <w:wordWrap/>
        <w:overflowPunct/>
        <w:topLinePunct w:val="0"/>
        <w:bidi w:val="0"/>
        <w:snapToGrid/>
        <w:spacing w:line="6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kern w:val="1"/>
          <w:sz w:val="32"/>
          <w:szCs w:val="32"/>
          <w:highlight w:val="none"/>
          <w:lang w:eastAsia="zh-CN"/>
        </w:rPr>
      </w:pPr>
      <w:r>
        <w:rPr>
          <w:rFonts w:hint="eastAsia" w:ascii="黑体" w:hAnsi="黑体" w:eastAsia="黑体" w:cs="黑体"/>
          <w:b w:val="0"/>
          <w:bCs w:val="0"/>
          <w:color w:val="000000"/>
          <w:kern w:val="1"/>
          <w:sz w:val="32"/>
          <w:szCs w:val="32"/>
          <w:highlight w:val="none"/>
          <w:lang w:eastAsia="zh-CN"/>
        </w:rPr>
        <w:t>一、采购代理机构遴选方式及比选评审办法</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楷体_GB2312" w:hAnsi="楷体_GB2312" w:eastAsia="楷体_GB2312" w:cs="楷体_GB2312"/>
          <w:b/>
          <w:bCs/>
          <w:color w:val="000000"/>
          <w:kern w:val="1"/>
          <w:sz w:val="28"/>
          <w:szCs w:val="28"/>
          <w:highlight w:val="none"/>
        </w:rPr>
      </w:pPr>
      <w:r>
        <w:rPr>
          <w:rFonts w:hint="eastAsia" w:ascii="楷体_GB2312" w:hAnsi="楷体_GB2312" w:eastAsia="楷体_GB2312" w:cs="楷体_GB2312"/>
          <w:b/>
          <w:bCs/>
          <w:color w:val="000000"/>
          <w:kern w:val="1"/>
          <w:sz w:val="28"/>
          <w:szCs w:val="28"/>
          <w:highlight w:val="none"/>
        </w:rPr>
        <w:t>（一）评审程序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Cs/>
          <w:color w:val="000000"/>
          <w:kern w:val="1"/>
          <w:sz w:val="28"/>
          <w:szCs w:val="28"/>
          <w:highlight w:val="none"/>
        </w:rPr>
      </w:pPr>
      <w:r>
        <w:rPr>
          <w:rFonts w:hint="eastAsia" w:ascii="仿宋_GB2312" w:hAnsi="仿宋_GB2312" w:eastAsia="仿宋_GB2312" w:cs="仿宋_GB2312"/>
          <w:bCs/>
          <w:color w:val="000000"/>
          <w:kern w:val="1"/>
          <w:sz w:val="28"/>
          <w:szCs w:val="28"/>
          <w:highlight w:val="none"/>
        </w:rPr>
        <w:t>1</w:t>
      </w:r>
      <w:r>
        <w:rPr>
          <w:rFonts w:hint="eastAsia" w:ascii="仿宋_GB2312" w:hAnsi="仿宋_GB2312" w:eastAsia="仿宋_GB2312" w:cs="仿宋_GB2312"/>
          <w:bCs/>
          <w:color w:val="000000"/>
          <w:kern w:val="1"/>
          <w:sz w:val="28"/>
          <w:szCs w:val="28"/>
          <w:highlight w:val="none"/>
          <w:lang w:val="en-US" w:eastAsia="zh-CN"/>
        </w:rPr>
        <w:t>.</w:t>
      </w:r>
      <w:r>
        <w:rPr>
          <w:rFonts w:hint="eastAsia" w:ascii="仿宋_GB2312" w:hAnsi="仿宋_GB2312" w:eastAsia="仿宋_GB2312" w:cs="仿宋_GB2312"/>
          <w:bCs/>
          <w:color w:val="000000"/>
          <w:kern w:val="1"/>
          <w:sz w:val="28"/>
          <w:szCs w:val="28"/>
          <w:highlight w:val="none"/>
        </w:rPr>
        <w:t>从专家库中抽取</w:t>
      </w:r>
      <w:r>
        <w:rPr>
          <w:rFonts w:hint="eastAsia" w:ascii="仿宋_GB2312" w:hAnsi="仿宋_GB2312" w:eastAsia="仿宋_GB2312" w:cs="仿宋_GB2312"/>
          <w:bCs/>
          <w:color w:val="000000"/>
          <w:kern w:val="1"/>
          <w:sz w:val="28"/>
          <w:szCs w:val="28"/>
          <w:highlight w:val="none"/>
          <w:lang w:val="en-US" w:eastAsia="zh-CN"/>
        </w:rPr>
        <w:t>2</w:t>
      </w:r>
      <w:r>
        <w:rPr>
          <w:rFonts w:hint="eastAsia" w:ascii="仿宋_GB2312" w:hAnsi="仿宋_GB2312" w:eastAsia="仿宋_GB2312" w:cs="仿宋_GB2312"/>
          <w:bCs/>
          <w:color w:val="000000"/>
          <w:kern w:val="1"/>
          <w:sz w:val="28"/>
          <w:szCs w:val="28"/>
          <w:highlight w:val="none"/>
        </w:rPr>
        <w:t>位专家</w:t>
      </w:r>
      <w:r>
        <w:rPr>
          <w:rFonts w:hint="eastAsia" w:ascii="仿宋_GB2312" w:hAnsi="仿宋_GB2312" w:eastAsia="仿宋_GB2312" w:cs="仿宋_GB2312"/>
          <w:bCs/>
          <w:color w:val="000000"/>
          <w:kern w:val="1"/>
          <w:sz w:val="28"/>
          <w:szCs w:val="28"/>
          <w:highlight w:val="none"/>
          <w:lang w:val="en-US" w:eastAsia="zh-CN"/>
        </w:rPr>
        <w:t>和</w:t>
      </w:r>
      <w:r>
        <w:rPr>
          <w:rFonts w:hint="eastAsia" w:ascii="仿宋_GB2312" w:hAnsi="仿宋_GB2312" w:eastAsia="仿宋_GB2312" w:cs="仿宋_GB2312"/>
          <w:bCs/>
          <w:color w:val="000000"/>
          <w:kern w:val="1"/>
          <w:sz w:val="28"/>
          <w:szCs w:val="28"/>
          <w:highlight w:val="none"/>
        </w:rPr>
        <w:t>海南省海口旅游职业学校</w:t>
      </w:r>
      <w:r>
        <w:rPr>
          <w:rFonts w:hint="eastAsia" w:ascii="仿宋_GB2312" w:hAnsi="仿宋_GB2312" w:eastAsia="仿宋_GB2312" w:cs="仿宋_GB2312"/>
          <w:bCs/>
          <w:color w:val="000000"/>
          <w:kern w:val="1"/>
          <w:sz w:val="28"/>
          <w:szCs w:val="28"/>
          <w:highlight w:val="none"/>
          <w:lang w:val="en-US" w:eastAsia="zh-CN"/>
        </w:rPr>
        <w:t>3位人员</w:t>
      </w:r>
      <w:r>
        <w:rPr>
          <w:rFonts w:hint="eastAsia" w:ascii="仿宋_GB2312" w:hAnsi="仿宋_GB2312" w:eastAsia="仿宋_GB2312" w:cs="仿宋_GB2312"/>
          <w:bCs/>
          <w:color w:val="000000"/>
          <w:kern w:val="1"/>
          <w:sz w:val="28"/>
          <w:szCs w:val="28"/>
          <w:highlight w:val="none"/>
        </w:rPr>
        <w:t>组成评审委员会进行评审。评审委员会先进行资格符合性审查，只有通过资格符合性审查的</w:t>
      </w:r>
      <w:r>
        <w:rPr>
          <w:rFonts w:hint="eastAsia" w:ascii="仿宋_GB2312" w:hAnsi="仿宋_GB2312" w:eastAsia="仿宋_GB2312" w:cs="仿宋_GB2312"/>
          <w:bCs/>
          <w:color w:val="000000"/>
          <w:kern w:val="1"/>
          <w:sz w:val="28"/>
          <w:szCs w:val="28"/>
          <w:highlight w:val="none"/>
          <w:lang w:val="en-US" w:eastAsia="zh-CN"/>
        </w:rPr>
        <w:t>采购</w:t>
      </w:r>
      <w:r>
        <w:rPr>
          <w:rFonts w:hint="eastAsia" w:ascii="仿宋_GB2312" w:hAnsi="仿宋_GB2312" w:eastAsia="仿宋_GB2312" w:cs="仿宋_GB2312"/>
          <w:bCs/>
          <w:color w:val="000000"/>
          <w:kern w:val="1"/>
          <w:sz w:val="28"/>
          <w:szCs w:val="28"/>
          <w:highlight w:val="none"/>
        </w:rPr>
        <w:t>代理机构达到</w:t>
      </w:r>
      <w:r>
        <w:rPr>
          <w:rFonts w:hint="eastAsia" w:ascii="仿宋_GB2312" w:hAnsi="仿宋_GB2312" w:eastAsia="仿宋_GB2312" w:cs="仿宋_GB2312"/>
          <w:bCs/>
          <w:color w:val="000000"/>
          <w:kern w:val="1"/>
          <w:sz w:val="28"/>
          <w:szCs w:val="28"/>
          <w:highlight w:val="none"/>
          <w:lang w:val="en-US" w:eastAsia="zh-CN"/>
        </w:rPr>
        <w:t>5</w:t>
      </w:r>
      <w:r>
        <w:rPr>
          <w:rFonts w:hint="eastAsia" w:ascii="仿宋_GB2312" w:hAnsi="仿宋_GB2312" w:eastAsia="仿宋_GB2312" w:cs="仿宋_GB2312"/>
          <w:bCs/>
          <w:color w:val="000000"/>
          <w:kern w:val="1"/>
          <w:sz w:val="28"/>
          <w:szCs w:val="28"/>
          <w:highlight w:val="none"/>
        </w:rPr>
        <w:t>家或以上时才能进入下一阶段评分评审。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Cs/>
          <w:color w:val="000000"/>
          <w:kern w:val="1"/>
          <w:sz w:val="28"/>
          <w:szCs w:val="28"/>
          <w:highlight w:val="none"/>
        </w:rPr>
      </w:pPr>
      <w:r>
        <w:rPr>
          <w:rFonts w:hint="eastAsia" w:ascii="仿宋_GB2312" w:hAnsi="仿宋_GB2312" w:eastAsia="仿宋_GB2312" w:cs="仿宋_GB2312"/>
          <w:bCs/>
          <w:color w:val="000000"/>
          <w:kern w:val="1"/>
          <w:sz w:val="28"/>
          <w:szCs w:val="28"/>
          <w:highlight w:val="none"/>
        </w:rPr>
        <w:t>2</w:t>
      </w:r>
      <w:r>
        <w:rPr>
          <w:rFonts w:hint="eastAsia" w:ascii="仿宋_GB2312" w:hAnsi="仿宋_GB2312" w:eastAsia="仿宋_GB2312" w:cs="仿宋_GB2312"/>
          <w:bCs/>
          <w:color w:val="000000"/>
          <w:kern w:val="1"/>
          <w:sz w:val="28"/>
          <w:szCs w:val="28"/>
          <w:highlight w:val="none"/>
          <w:lang w:val="en-US" w:eastAsia="zh-CN"/>
        </w:rPr>
        <w:t>.</w:t>
      </w:r>
      <w:r>
        <w:rPr>
          <w:rFonts w:hint="eastAsia" w:ascii="仿宋_GB2312" w:hAnsi="仿宋_GB2312" w:eastAsia="仿宋_GB2312" w:cs="仿宋_GB2312"/>
          <w:bCs/>
          <w:color w:val="000000"/>
          <w:kern w:val="1"/>
          <w:sz w:val="28"/>
          <w:szCs w:val="28"/>
          <w:highlight w:val="none"/>
        </w:rPr>
        <w:t>评审委员会根据“资格符合性审查表”对响应文件的资格进行评审，只有对“资格符合性审查表”所列各项作出实质性响应的响应文件才能通过资格符合性审查。对是否实质性响应有争议的响应内容，评审委员会将以记名方式表决，得票超过半数的供应商有资格进入详细评审阶段，否则将被淘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Cs/>
          <w:color w:val="000000"/>
          <w:kern w:val="1"/>
          <w:sz w:val="28"/>
          <w:szCs w:val="28"/>
          <w:highlight w:val="none"/>
          <w:lang w:eastAsia="zh-CN"/>
        </w:rPr>
      </w:pPr>
      <w:r>
        <w:rPr>
          <w:rFonts w:hint="eastAsia" w:ascii="仿宋_GB2312" w:hAnsi="仿宋_GB2312" w:eastAsia="仿宋_GB2312" w:cs="仿宋_GB2312"/>
          <w:bCs/>
          <w:color w:val="000000"/>
          <w:kern w:val="1"/>
          <w:sz w:val="28"/>
          <w:szCs w:val="28"/>
          <w:highlight w:val="none"/>
        </w:rPr>
        <w:t>3</w:t>
      </w:r>
      <w:r>
        <w:rPr>
          <w:rFonts w:hint="eastAsia" w:ascii="仿宋_GB2312" w:hAnsi="仿宋_GB2312" w:eastAsia="仿宋_GB2312" w:cs="仿宋_GB2312"/>
          <w:bCs/>
          <w:color w:val="000000"/>
          <w:kern w:val="1"/>
          <w:sz w:val="28"/>
          <w:szCs w:val="28"/>
          <w:highlight w:val="none"/>
          <w:lang w:val="en-US" w:eastAsia="zh-CN"/>
        </w:rPr>
        <w:t>.</w:t>
      </w:r>
      <w:r>
        <w:rPr>
          <w:rFonts w:hint="eastAsia" w:ascii="仿宋_GB2312" w:hAnsi="仿宋_GB2312" w:eastAsia="仿宋_GB2312" w:cs="仿宋_GB2312"/>
          <w:bCs/>
          <w:color w:val="000000"/>
          <w:kern w:val="1"/>
          <w:sz w:val="28"/>
          <w:szCs w:val="28"/>
          <w:highlight w:val="none"/>
        </w:rPr>
        <w:t>无效响应的认定</w:t>
      </w:r>
      <w:r>
        <w:rPr>
          <w:rFonts w:hint="eastAsia" w:ascii="仿宋_GB2312" w:hAnsi="仿宋_GB2312" w:eastAsia="仿宋_GB2312" w:cs="仿宋_GB2312"/>
          <w:bCs/>
          <w:color w:val="000000"/>
          <w:kern w:val="1"/>
          <w:sz w:val="28"/>
          <w:szCs w:val="28"/>
          <w:highlight w:val="none"/>
          <w:lang w:eastAsia="zh-CN"/>
        </w:rPr>
        <w:t>，</w:t>
      </w:r>
      <w:r>
        <w:rPr>
          <w:rFonts w:hint="eastAsia" w:ascii="仿宋_GB2312" w:hAnsi="仿宋_GB2312" w:eastAsia="仿宋_GB2312" w:cs="仿宋_GB2312"/>
          <w:bCs/>
          <w:color w:val="000000"/>
          <w:kern w:val="1"/>
          <w:sz w:val="28"/>
          <w:szCs w:val="28"/>
          <w:highlight w:val="none"/>
        </w:rPr>
        <w:t>响应文件出现但不限于下列情况的将被认定为无效响应</w:t>
      </w:r>
      <w:r>
        <w:rPr>
          <w:rFonts w:hint="eastAsia" w:ascii="仿宋_GB2312" w:hAnsi="仿宋_GB2312" w:eastAsia="仿宋_GB2312" w:cs="仿宋_GB2312"/>
          <w:bCs/>
          <w:color w:val="000000"/>
          <w:kern w:val="1"/>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Cs/>
          <w:color w:val="000000"/>
          <w:kern w:val="1"/>
          <w:sz w:val="28"/>
          <w:szCs w:val="28"/>
          <w:highlight w:val="none"/>
        </w:rPr>
      </w:pPr>
      <w:r>
        <w:rPr>
          <w:rFonts w:hint="eastAsia" w:ascii="仿宋_GB2312" w:hAnsi="仿宋_GB2312" w:eastAsia="仿宋_GB2312" w:cs="仿宋_GB2312"/>
          <w:bCs/>
          <w:color w:val="000000"/>
          <w:kern w:val="1"/>
          <w:sz w:val="28"/>
          <w:szCs w:val="28"/>
          <w:highlight w:val="none"/>
        </w:rPr>
        <w:t xml:space="preserve">（1）不具备遴选方案规定的资格要求的；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Cs/>
          <w:color w:val="000000"/>
          <w:kern w:val="1"/>
          <w:sz w:val="28"/>
          <w:szCs w:val="28"/>
          <w:highlight w:val="none"/>
        </w:rPr>
      </w:pPr>
      <w:r>
        <w:rPr>
          <w:rFonts w:hint="eastAsia" w:ascii="仿宋_GB2312" w:hAnsi="仿宋_GB2312" w:eastAsia="仿宋_GB2312" w:cs="仿宋_GB2312"/>
          <w:bCs/>
          <w:color w:val="000000"/>
          <w:kern w:val="1"/>
          <w:sz w:val="28"/>
          <w:szCs w:val="28"/>
          <w:highlight w:val="none"/>
        </w:rPr>
        <w:t>（2）响应文件无法定代表人签字或被</w:t>
      </w:r>
      <w:r>
        <w:rPr>
          <w:rFonts w:hint="eastAsia" w:ascii="仿宋_GB2312" w:hAnsi="仿宋_GB2312" w:eastAsia="仿宋_GB2312" w:cs="仿宋_GB2312"/>
          <w:bCs/>
          <w:color w:val="000000"/>
          <w:kern w:val="1"/>
          <w:sz w:val="28"/>
          <w:szCs w:val="28"/>
          <w:highlight w:val="none"/>
          <w:lang w:val="en-US" w:eastAsia="zh-CN"/>
        </w:rPr>
        <w:t>授</w:t>
      </w:r>
      <w:r>
        <w:rPr>
          <w:rFonts w:hint="eastAsia" w:ascii="仿宋_GB2312" w:hAnsi="仿宋_GB2312" w:eastAsia="仿宋_GB2312" w:cs="仿宋_GB2312"/>
          <w:bCs/>
          <w:color w:val="000000"/>
          <w:kern w:val="1"/>
          <w:sz w:val="28"/>
          <w:szCs w:val="28"/>
          <w:highlight w:val="none"/>
        </w:rPr>
        <w:t xml:space="preserve">权人未经法定代表人授权的；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Cs/>
          <w:color w:val="000000"/>
          <w:kern w:val="1"/>
          <w:sz w:val="28"/>
          <w:szCs w:val="28"/>
          <w:highlight w:val="none"/>
        </w:rPr>
      </w:pPr>
      <w:r>
        <w:rPr>
          <w:rFonts w:hint="eastAsia" w:ascii="仿宋_GB2312" w:hAnsi="仿宋_GB2312" w:eastAsia="仿宋_GB2312" w:cs="仿宋_GB2312"/>
          <w:bCs/>
          <w:color w:val="000000"/>
          <w:kern w:val="1"/>
          <w:sz w:val="28"/>
          <w:szCs w:val="28"/>
          <w:highlight w:val="none"/>
        </w:rPr>
        <w:t>（3）响应文件未按遴选方案要求签署、盖章的；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Cs/>
          <w:color w:val="000000"/>
          <w:kern w:val="1"/>
          <w:sz w:val="28"/>
          <w:szCs w:val="28"/>
          <w:highlight w:val="none"/>
        </w:rPr>
      </w:pPr>
      <w:r>
        <w:rPr>
          <w:rFonts w:hint="eastAsia" w:ascii="仿宋_GB2312" w:hAnsi="仿宋_GB2312" w:eastAsia="仿宋_GB2312" w:cs="仿宋_GB2312"/>
          <w:bCs/>
          <w:color w:val="000000"/>
          <w:kern w:val="1"/>
          <w:sz w:val="28"/>
          <w:szCs w:val="28"/>
          <w:highlight w:val="none"/>
        </w:rPr>
        <w:t>（4）响应文件数量不足的；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Cs/>
          <w:color w:val="000000"/>
          <w:kern w:val="1"/>
          <w:sz w:val="28"/>
          <w:szCs w:val="28"/>
          <w:highlight w:val="none"/>
        </w:rPr>
      </w:pPr>
      <w:r>
        <w:rPr>
          <w:rFonts w:hint="eastAsia" w:ascii="仿宋_GB2312" w:hAnsi="仿宋_GB2312" w:eastAsia="仿宋_GB2312" w:cs="仿宋_GB2312"/>
          <w:bCs/>
          <w:color w:val="000000"/>
          <w:kern w:val="1"/>
          <w:sz w:val="28"/>
          <w:szCs w:val="28"/>
          <w:highlight w:val="none"/>
          <w:lang w:eastAsia="zh-CN"/>
        </w:rPr>
        <w:t>（</w:t>
      </w:r>
      <w:r>
        <w:rPr>
          <w:rFonts w:hint="eastAsia" w:ascii="仿宋_GB2312" w:hAnsi="仿宋_GB2312" w:eastAsia="仿宋_GB2312" w:cs="仿宋_GB2312"/>
          <w:bCs/>
          <w:color w:val="000000"/>
          <w:kern w:val="1"/>
          <w:sz w:val="28"/>
          <w:szCs w:val="28"/>
          <w:highlight w:val="none"/>
          <w:lang w:val="en-US" w:eastAsia="zh-CN"/>
        </w:rPr>
        <w:t>5</w:t>
      </w:r>
      <w:r>
        <w:rPr>
          <w:rFonts w:hint="eastAsia" w:ascii="仿宋_GB2312" w:hAnsi="仿宋_GB2312" w:eastAsia="仿宋_GB2312" w:cs="仿宋_GB2312"/>
          <w:bCs/>
          <w:color w:val="000000"/>
          <w:kern w:val="1"/>
          <w:sz w:val="28"/>
          <w:szCs w:val="28"/>
          <w:highlight w:val="none"/>
          <w:lang w:eastAsia="zh-CN"/>
        </w:rPr>
        <w:t>）</w:t>
      </w:r>
      <w:r>
        <w:rPr>
          <w:rFonts w:hint="eastAsia" w:ascii="仿宋_GB2312" w:hAnsi="仿宋_GB2312" w:eastAsia="仿宋_GB2312" w:cs="仿宋_GB2312"/>
          <w:bCs/>
          <w:color w:val="000000"/>
          <w:kern w:val="1"/>
          <w:sz w:val="28"/>
          <w:szCs w:val="28"/>
          <w:highlight w:val="none"/>
        </w:rPr>
        <w:t>供应商不按报价一览表进行报价的；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Cs/>
          <w:color w:val="000000"/>
          <w:kern w:val="1"/>
          <w:sz w:val="28"/>
          <w:szCs w:val="28"/>
          <w:highlight w:val="none"/>
        </w:rPr>
      </w:pPr>
      <w:r>
        <w:rPr>
          <w:rFonts w:hint="eastAsia" w:ascii="仿宋_GB2312" w:hAnsi="仿宋_GB2312" w:eastAsia="仿宋_GB2312" w:cs="仿宋_GB2312"/>
          <w:bCs/>
          <w:color w:val="000000"/>
          <w:kern w:val="1"/>
          <w:sz w:val="28"/>
          <w:szCs w:val="28"/>
          <w:highlight w:val="none"/>
        </w:rPr>
        <w:t>（6）报价折扣超过100%的；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Cs/>
          <w:color w:val="000000"/>
          <w:kern w:val="1"/>
          <w:sz w:val="28"/>
          <w:szCs w:val="28"/>
          <w:highlight w:val="none"/>
        </w:rPr>
      </w:pPr>
      <w:r>
        <w:rPr>
          <w:rFonts w:hint="eastAsia" w:ascii="仿宋_GB2312" w:hAnsi="仿宋_GB2312" w:eastAsia="仿宋_GB2312" w:cs="仿宋_GB2312"/>
          <w:bCs/>
          <w:color w:val="000000"/>
          <w:kern w:val="1"/>
          <w:sz w:val="28"/>
          <w:szCs w:val="28"/>
          <w:highlight w:val="none"/>
        </w:rPr>
        <w:t>（7）响应文件含有</w:t>
      </w:r>
      <w:r>
        <w:rPr>
          <w:rFonts w:hint="eastAsia" w:ascii="仿宋_GB2312" w:hAnsi="仿宋_GB2312" w:eastAsia="仿宋_GB2312" w:cs="仿宋_GB2312"/>
          <w:bCs/>
          <w:color w:val="000000"/>
          <w:kern w:val="1"/>
          <w:sz w:val="28"/>
          <w:szCs w:val="28"/>
          <w:highlight w:val="none"/>
          <w:lang w:val="en-US" w:eastAsia="zh-CN"/>
        </w:rPr>
        <w:t>遴选</w:t>
      </w:r>
      <w:r>
        <w:rPr>
          <w:rFonts w:hint="eastAsia" w:ascii="仿宋_GB2312" w:hAnsi="仿宋_GB2312" w:eastAsia="仿宋_GB2312" w:cs="仿宋_GB2312"/>
          <w:bCs/>
          <w:color w:val="000000"/>
          <w:kern w:val="1"/>
          <w:sz w:val="28"/>
          <w:szCs w:val="28"/>
          <w:highlight w:val="none"/>
        </w:rPr>
        <w:t>人不能接受的附加条件的；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Cs/>
          <w:color w:val="000000"/>
          <w:kern w:val="1"/>
          <w:sz w:val="28"/>
          <w:szCs w:val="28"/>
          <w:highlight w:val="none"/>
        </w:rPr>
      </w:pPr>
      <w:r>
        <w:rPr>
          <w:rFonts w:hint="eastAsia" w:ascii="仿宋_GB2312" w:hAnsi="仿宋_GB2312" w:eastAsia="仿宋_GB2312" w:cs="仿宋_GB2312"/>
          <w:bCs/>
          <w:color w:val="000000"/>
          <w:kern w:val="1"/>
          <w:sz w:val="28"/>
          <w:szCs w:val="28"/>
          <w:highlight w:val="none"/>
        </w:rPr>
        <w:t>（8）法律、法规和遴选方案规定的其他无效响应情形。</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1"/>
          <w:sz w:val="28"/>
          <w:szCs w:val="28"/>
          <w:highlight w:val="none"/>
        </w:rPr>
        <w:t>资格符合性审查表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项目名称：海南省海口旅游职业学校2024年项目</w:t>
      </w:r>
      <w:r>
        <w:rPr>
          <w:rFonts w:hint="eastAsia" w:ascii="仿宋_GB2312" w:hAnsi="仿宋_GB2312" w:eastAsia="仿宋_GB2312" w:cs="仿宋_GB2312"/>
          <w:sz w:val="28"/>
          <w:szCs w:val="28"/>
          <w:highlight w:val="none"/>
          <w:lang w:eastAsia="zh-CN"/>
        </w:rPr>
        <w:t>采购代理机构</w:t>
      </w:r>
      <w:r>
        <w:rPr>
          <w:rFonts w:hint="eastAsia" w:ascii="仿宋_GB2312" w:hAnsi="仿宋_GB2312" w:eastAsia="仿宋_GB2312" w:cs="仿宋_GB2312"/>
          <w:sz w:val="28"/>
          <w:szCs w:val="28"/>
          <w:highlight w:val="none"/>
        </w:rPr>
        <w:t>遴选</w:t>
      </w:r>
    </w:p>
    <w:tbl>
      <w:tblPr>
        <w:tblStyle w:val="11"/>
        <w:tblW w:w="9048" w:type="dxa"/>
        <w:tblInd w:w="-2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1"/>
        <w:gridCol w:w="2073"/>
        <w:gridCol w:w="4968"/>
        <w:gridCol w:w="11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1"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spacing w:line="3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073"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spacing w:line="3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审查项目</w:t>
            </w:r>
          </w:p>
        </w:tc>
        <w:tc>
          <w:tcPr>
            <w:tcW w:w="4968"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spacing w:line="3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评议内容</w:t>
            </w:r>
          </w:p>
        </w:tc>
        <w:tc>
          <w:tcPr>
            <w:tcW w:w="1116"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spacing w:line="3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供应商的资格</w:t>
            </w:r>
          </w:p>
        </w:tc>
        <w:tc>
          <w:tcPr>
            <w:tcW w:w="4968"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是否符合</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代理机构遴选资质要求</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响应文件的有效性、完整性</w:t>
            </w:r>
          </w:p>
        </w:tc>
        <w:tc>
          <w:tcPr>
            <w:tcW w:w="4968"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是否符合遴选方案的格式、盖章和签署要求且内容完整无缺漏 </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响应文件数量</w:t>
            </w:r>
          </w:p>
        </w:tc>
        <w:tc>
          <w:tcPr>
            <w:tcW w:w="4968"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是否满足遴选方案要求的响应文件数量</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报价完整性</w:t>
            </w:r>
          </w:p>
        </w:tc>
        <w:tc>
          <w:tcPr>
            <w:tcW w:w="4968"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是否按报价一览表进行报价</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其它</w:t>
            </w:r>
          </w:p>
        </w:tc>
        <w:tc>
          <w:tcPr>
            <w:tcW w:w="4968"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无其它无效响应认定条件</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793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结论</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atLeast"/>
        </w:trPr>
        <w:tc>
          <w:tcPr>
            <w:tcW w:w="904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评委（签名）：                                             </w:t>
            </w:r>
          </w:p>
          <w:p>
            <w:pPr>
              <w:snapToGrid w:val="0"/>
              <w:spacing w:line="300" w:lineRule="exact"/>
              <w:jc w:val="right"/>
              <w:rPr>
                <w:rFonts w:hint="eastAsia" w:ascii="宋体" w:hAnsi="宋体" w:eastAsia="宋体" w:cs="宋体"/>
                <w:sz w:val="24"/>
                <w:szCs w:val="24"/>
                <w:highlight w:val="none"/>
              </w:rPr>
            </w:pPr>
          </w:p>
          <w:p>
            <w:pPr>
              <w:spacing w:line="300" w:lineRule="exact"/>
              <w:jc w:val="right"/>
              <w:rPr>
                <w:rFonts w:hint="eastAsia" w:ascii="宋体" w:hAnsi="宋体" w:eastAsia="宋体" w:cs="宋体"/>
                <w:b/>
                <w:sz w:val="24"/>
                <w:szCs w:val="24"/>
                <w:highlight w:val="none"/>
              </w:rPr>
            </w:pPr>
            <w:r>
              <w:rPr>
                <w:rFonts w:hint="eastAsia" w:ascii="宋体" w:hAnsi="宋体" w:eastAsia="宋体" w:cs="宋体"/>
                <w:sz w:val="24"/>
                <w:szCs w:val="24"/>
                <w:highlight w:val="none"/>
              </w:rPr>
              <w:t>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904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left"/>
              <w:rPr>
                <w:rFonts w:hint="eastAsia" w:ascii="宋体" w:hAnsi="宋体" w:eastAsia="宋体" w:cs="宋体"/>
                <w:bCs/>
                <w:sz w:val="24"/>
                <w:szCs w:val="24"/>
                <w:highlight w:val="none"/>
              </w:rPr>
            </w:pPr>
            <w:r>
              <w:rPr>
                <w:rFonts w:hint="eastAsia" w:ascii="宋体" w:hAnsi="宋体" w:eastAsia="宋体" w:cs="宋体"/>
                <w:b/>
                <w:sz w:val="24"/>
                <w:szCs w:val="24"/>
                <w:highlight w:val="none"/>
              </w:rPr>
              <w:t xml:space="preserve">注: </w:t>
            </w: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表中只需填写“√/通过”或“×/不通过”。</w:t>
            </w:r>
          </w:p>
          <w:p>
            <w:pPr>
              <w:snapToGrid w:val="0"/>
              <w:spacing w:line="30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在结论中按“一项否决”的原则，只有全部是√/通过的，填写“合格”；只要其中有一项是×/不通过的，填写“不合格”。</w:t>
            </w:r>
          </w:p>
          <w:p>
            <w:pPr>
              <w:spacing w:line="300" w:lineRule="exact"/>
              <w:ind w:firstLine="480" w:firstLineChars="200"/>
              <w:jc w:val="left"/>
              <w:rPr>
                <w:rFonts w:hint="eastAsia" w:ascii="宋体" w:hAnsi="宋体" w:eastAsia="宋体" w:cs="宋体"/>
                <w:b/>
                <w:sz w:val="24"/>
                <w:szCs w:val="24"/>
                <w:highlight w:val="none"/>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结论是合格的，才能进入下一轮；不合格的被淘汰。</w:t>
            </w:r>
          </w:p>
        </w:tc>
      </w:tr>
    </w:tbl>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楷体_GB2312" w:hAnsi="楷体_GB2312" w:eastAsia="楷体_GB2312" w:cs="楷体_GB2312"/>
          <w:b/>
          <w:bCs/>
          <w:color w:val="000000"/>
          <w:kern w:val="1"/>
          <w:sz w:val="28"/>
          <w:szCs w:val="28"/>
          <w:highlight w:val="none"/>
        </w:rPr>
      </w:pPr>
      <w:r>
        <w:rPr>
          <w:rFonts w:hint="eastAsia" w:ascii="楷体_GB2312" w:hAnsi="楷体_GB2312" w:eastAsia="楷体_GB2312" w:cs="楷体_GB2312"/>
          <w:b/>
          <w:bCs/>
          <w:color w:val="000000"/>
          <w:kern w:val="1"/>
          <w:sz w:val="28"/>
          <w:szCs w:val="28"/>
          <w:highlight w:val="none"/>
        </w:rPr>
        <w:t>（二）遴选方式</w:t>
      </w:r>
    </w:p>
    <w:p>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
          <w:bCs/>
          <w:color w:val="000000"/>
          <w:kern w:val="1"/>
          <w:sz w:val="28"/>
          <w:szCs w:val="28"/>
          <w:highlight w:val="none"/>
        </w:rPr>
      </w:pPr>
      <w:r>
        <w:rPr>
          <w:rFonts w:hint="eastAsia" w:ascii="宋体" w:hAnsi="宋体" w:eastAsia="宋体" w:cs="宋体"/>
          <w:bCs/>
          <w:color w:val="000000"/>
          <w:kern w:val="1"/>
          <w:sz w:val="28"/>
          <w:szCs w:val="28"/>
          <w:highlight w:val="none"/>
        </w:rPr>
        <w:t>遴选实行综合评分法，</w:t>
      </w:r>
      <w:r>
        <w:rPr>
          <w:rFonts w:hint="eastAsia" w:ascii="宋体" w:hAnsi="宋体" w:eastAsia="宋体" w:cs="宋体"/>
          <w:color w:val="000000"/>
          <w:kern w:val="0"/>
          <w:sz w:val="28"/>
          <w:szCs w:val="28"/>
          <w:highlight w:val="none"/>
        </w:rPr>
        <w:t>总分为100分</w:t>
      </w:r>
      <w:r>
        <w:rPr>
          <w:rFonts w:hint="eastAsia" w:ascii="宋体" w:hAnsi="宋体" w:eastAsia="宋体" w:cs="宋体"/>
          <w:bCs/>
          <w:color w:val="000000"/>
          <w:kern w:val="1"/>
          <w:sz w:val="28"/>
          <w:szCs w:val="28"/>
          <w:highlight w:val="none"/>
        </w:rPr>
        <w:t>。按得分高低进行比选，经评审确定得分排名前</w:t>
      </w:r>
      <w:r>
        <w:rPr>
          <w:rFonts w:hint="eastAsia" w:ascii="宋体" w:hAnsi="宋体" w:eastAsia="宋体" w:cs="宋体"/>
          <w:bCs/>
          <w:color w:val="000000"/>
          <w:kern w:val="1"/>
          <w:sz w:val="28"/>
          <w:szCs w:val="28"/>
          <w:highlight w:val="none"/>
          <w:lang w:val="en-US" w:eastAsia="zh-CN"/>
        </w:rPr>
        <w:t>5</w:t>
      </w:r>
      <w:r>
        <w:rPr>
          <w:rFonts w:hint="eastAsia" w:ascii="宋体" w:hAnsi="宋体" w:eastAsia="宋体" w:cs="宋体"/>
          <w:bCs/>
          <w:color w:val="000000"/>
          <w:kern w:val="1"/>
          <w:sz w:val="28"/>
          <w:szCs w:val="28"/>
          <w:highlight w:val="none"/>
        </w:rPr>
        <w:t>名的</w:t>
      </w:r>
      <w:r>
        <w:rPr>
          <w:rFonts w:hint="eastAsia" w:ascii="宋体" w:hAnsi="宋体" w:eastAsia="宋体" w:cs="宋体"/>
          <w:bCs/>
          <w:color w:val="000000"/>
          <w:kern w:val="1"/>
          <w:sz w:val="28"/>
          <w:szCs w:val="28"/>
          <w:highlight w:val="none"/>
          <w:lang w:val="en-US" w:eastAsia="zh-CN"/>
        </w:rPr>
        <w:t>采购</w:t>
      </w:r>
      <w:r>
        <w:rPr>
          <w:rFonts w:hint="eastAsia" w:ascii="宋体" w:hAnsi="宋体" w:eastAsia="宋体" w:cs="宋体"/>
          <w:bCs/>
          <w:color w:val="000000"/>
          <w:kern w:val="1"/>
          <w:sz w:val="28"/>
          <w:szCs w:val="28"/>
          <w:highlight w:val="none"/>
        </w:rPr>
        <w:t>代理机构作为海南省海口旅游职业学校202</w:t>
      </w:r>
      <w:r>
        <w:rPr>
          <w:rFonts w:hint="eastAsia" w:ascii="宋体" w:hAnsi="宋体" w:eastAsia="宋体" w:cs="宋体"/>
          <w:bCs/>
          <w:color w:val="000000"/>
          <w:kern w:val="1"/>
          <w:sz w:val="28"/>
          <w:szCs w:val="28"/>
          <w:highlight w:val="none"/>
          <w:lang w:val="en-US" w:eastAsia="zh-CN"/>
        </w:rPr>
        <w:t>4</w:t>
      </w:r>
      <w:r>
        <w:rPr>
          <w:rFonts w:hint="eastAsia" w:ascii="宋体" w:hAnsi="宋体" w:eastAsia="宋体" w:cs="宋体"/>
          <w:bCs/>
          <w:color w:val="000000"/>
          <w:kern w:val="1"/>
          <w:sz w:val="28"/>
          <w:szCs w:val="28"/>
          <w:highlight w:val="none"/>
        </w:rPr>
        <w:t>年项目的</w:t>
      </w:r>
      <w:r>
        <w:rPr>
          <w:rFonts w:hint="eastAsia" w:ascii="宋体" w:hAnsi="宋体" w:eastAsia="宋体" w:cs="宋体"/>
          <w:bCs/>
          <w:color w:val="000000"/>
          <w:kern w:val="1"/>
          <w:sz w:val="28"/>
          <w:szCs w:val="28"/>
          <w:highlight w:val="none"/>
          <w:lang w:val="en-US" w:eastAsia="zh-CN"/>
        </w:rPr>
        <w:t>采购</w:t>
      </w:r>
      <w:r>
        <w:rPr>
          <w:rFonts w:hint="eastAsia" w:ascii="宋体" w:hAnsi="宋体" w:eastAsia="宋体" w:cs="宋体"/>
          <w:bCs/>
          <w:color w:val="000000"/>
          <w:kern w:val="1"/>
          <w:sz w:val="28"/>
          <w:szCs w:val="28"/>
          <w:highlight w:val="none"/>
        </w:rPr>
        <w:t>代理服务单位。如通过资格符合性审查的参选单位不足</w:t>
      </w:r>
      <w:r>
        <w:rPr>
          <w:rFonts w:hint="eastAsia" w:ascii="宋体" w:hAnsi="宋体" w:eastAsia="宋体" w:cs="宋体"/>
          <w:bCs/>
          <w:color w:val="000000"/>
          <w:kern w:val="1"/>
          <w:sz w:val="28"/>
          <w:szCs w:val="28"/>
          <w:highlight w:val="none"/>
          <w:lang w:val="en-US" w:eastAsia="zh-CN"/>
        </w:rPr>
        <w:t>5</w:t>
      </w:r>
      <w:r>
        <w:rPr>
          <w:rFonts w:hint="eastAsia" w:ascii="宋体" w:hAnsi="宋体" w:eastAsia="宋体" w:cs="宋体"/>
          <w:bCs/>
          <w:color w:val="000000"/>
          <w:kern w:val="1"/>
          <w:sz w:val="28"/>
          <w:szCs w:val="28"/>
          <w:highlight w:val="none"/>
        </w:rPr>
        <w:t>家，则按废选处理。如通过资格符合性审查的参选单位</w:t>
      </w:r>
      <w:r>
        <w:rPr>
          <w:rFonts w:hint="eastAsia" w:ascii="宋体" w:hAnsi="宋体" w:cs="宋体"/>
          <w:bCs/>
          <w:color w:val="000000"/>
          <w:kern w:val="1"/>
          <w:sz w:val="28"/>
          <w:szCs w:val="28"/>
          <w:highlight w:val="none"/>
          <w:lang w:val="en-US" w:eastAsia="zh-CN"/>
        </w:rPr>
        <w:t>足</w:t>
      </w:r>
      <w:r>
        <w:rPr>
          <w:rFonts w:hint="eastAsia" w:ascii="宋体" w:hAnsi="宋体" w:eastAsia="宋体" w:cs="宋体"/>
          <w:bCs/>
          <w:color w:val="000000"/>
          <w:kern w:val="1"/>
          <w:sz w:val="28"/>
          <w:szCs w:val="28"/>
          <w:highlight w:val="none"/>
          <w:lang w:val="en-US" w:eastAsia="zh-CN"/>
        </w:rPr>
        <w:t>5</w:t>
      </w:r>
      <w:r>
        <w:rPr>
          <w:rFonts w:hint="eastAsia" w:ascii="宋体" w:hAnsi="宋体" w:eastAsia="宋体" w:cs="宋体"/>
          <w:bCs/>
          <w:color w:val="000000"/>
          <w:kern w:val="1"/>
          <w:sz w:val="28"/>
          <w:szCs w:val="28"/>
          <w:highlight w:val="none"/>
        </w:rPr>
        <w:t>家，则录用通过资格符合性审查的所有单位。</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楷体_GB2312" w:hAnsi="楷体_GB2312" w:eastAsia="楷体_GB2312" w:cs="楷体_GB2312"/>
          <w:b/>
          <w:bCs/>
          <w:color w:val="000000"/>
          <w:kern w:val="1"/>
          <w:sz w:val="28"/>
          <w:szCs w:val="28"/>
          <w:highlight w:val="none"/>
        </w:rPr>
      </w:pPr>
      <w:r>
        <w:rPr>
          <w:rFonts w:hint="eastAsia" w:ascii="楷体_GB2312" w:hAnsi="楷体_GB2312" w:eastAsia="楷体_GB2312" w:cs="楷体_GB2312"/>
          <w:b/>
          <w:bCs/>
          <w:color w:val="000000"/>
          <w:kern w:val="1"/>
          <w:sz w:val="28"/>
          <w:szCs w:val="28"/>
          <w:highlight w:val="none"/>
        </w:rPr>
        <w:t>（三）评审办法</w:t>
      </w:r>
    </w:p>
    <w:tbl>
      <w:tblPr>
        <w:tblStyle w:val="11"/>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181"/>
        <w:gridCol w:w="735"/>
        <w:gridCol w:w="6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181" w:type="dxa"/>
            <w:tcBorders>
              <w:top w:val="single" w:color="auto" w:sz="4" w:space="0"/>
              <w:left w:val="nil"/>
              <w:bottom w:val="single" w:color="auto" w:sz="4" w:space="0"/>
              <w:right w:val="single" w:color="auto" w:sz="4" w:space="0"/>
            </w:tcBorders>
            <w:shd w:val="clear" w:color="auto" w:fill="E7E6E6" w:themeFill="background2"/>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评审项目</w:t>
            </w:r>
          </w:p>
        </w:tc>
        <w:tc>
          <w:tcPr>
            <w:tcW w:w="735" w:type="dxa"/>
            <w:tcBorders>
              <w:top w:val="single" w:color="auto" w:sz="4" w:space="0"/>
              <w:left w:val="nil"/>
              <w:bottom w:val="single" w:color="auto" w:sz="4" w:space="0"/>
              <w:right w:val="single" w:color="auto" w:sz="4" w:space="0"/>
            </w:tcBorders>
            <w:shd w:val="clear" w:color="auto" w:fill="E7E6E6" w:themeFill="background2"/>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c>
          <w:tcPr>
            <w:tcW w:w="6367" w:type="dxa"/>
            <w:tcBorders>
              <w:top w:val="single" w:color="auto" w:sz="4" w:space="0"/>
              <w:left w:val="nil"/>
              <w:bottom w:val="single" w:color="auto" w:sz="4" w:space="0"/>
              <w:right w:val="single" w:color="auto" w:sz="4" w:space="0"/>
            </w:tcBorders>
            <w:shd w:val="clear" w:color="auto" w:fill="E7E6E6" w:themeFill="background2"/>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730"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p>
        </w:tc>
        <w:tc>
          <w:tcPr>
            <w:tcW w:w="1181" w:type="dxa"/>
            <w:tcBorders>
              <w:left w:val="nil"/>
              <w:bottom w:val="single" w:color="auto" w:sz="4" w:space="0"/>
              <w:right w:val="single" w:color="auto" w:sz="4" w:space="0"/>
            </w:tcBorders>
            <w:noWrap w:val="0"/>
            <w:vAlign w:val="center"/>
          </w:tcPr>
          <w:p>
            <w:pPr>
              <w:widowControl/>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办公场所</w:t>
            </w:r>
          </w:p>
          <w:p>
            <w:pPr>
              <w:widowControl/>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设备设施</w:t>
            </w:r>
          </w:p>
        </w:tc>
        <w:tc>
          <w:tcPr>
            <w:tcW w:w="735" w:type="dxa"/>
            <w:tcBorders>
              <w:left w:val="nil"/>
              <w:bottom w:val="single" w:color="auto" w:sz="4" w:space="0"/>
              <w:right w:val="single" w:color="auto" w:sz="4" w:space="0"/>
            </w:tcBorders>
            <w:noWrap w:val="0"/>
            <w:vAlign w:val="center"/>
          </w:tcPr>
          <w:p>
            <w:pPr>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val="en-US" w:eastAsia="zh-CN"/>
              </w:rPr>
              <w:t>分</w:t>
            </w:r>
          </w:p>
        </w:tc>
        <w:tc>
          <w:tcPr>
            <w:tcW w:w="63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在海南具有固定办公场所100平米以上的得1分，200平米以上的得2分；</w:t>
            </w:r>
            <w:r>
              <w:rPr>
                <w:rFonts w:hint="eastAsia" w:ascii="宋体" w:hAnsi="宋体" w:cs="宋体"/>
                <w:bCs/>
                <w:sz w:val="24"/>
                <w:szCs w:val="24"/>
                <w:highlight w:val="none"/>
                <w:lang w:eastAsia="zh-CN"/>
              </w:rPr>
              <w:t>本小项满分</w:t>
            </w:r>
            <w:r>
              <w:rPr>
                <w:rFonts w:hint="eastAsia" w:ascii="宋体" w:hAnsi="宋体" w:cs="宋体"/>
                <w:bCs/>
                <w:sz w:val="24"/>
                <w:szCs w:val="24"/>
                <w:highlight w:val="none"/>
                <w:lang w:val="en-US" w:eastAsia="zh-CN"/>
              </w:rPr>
              <w:t>2分。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具有独立的档案室得</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rPr>
              <w:t>分</w:t>
            </w:r>
            <w:r>
              <w:rPr>
                <w:rFonts w:hint="eastAsia" w:ascii="宋体" w:hAnsi="宋体" w:cs="宋体"/>
                <w:bCs/>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3.具有开评标场地及录音录像设备得2分。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注：</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以上</w:t>
            </w:r>
            <w:r>
              <w:rPr>
                <w:rFonts w:hint="eastAsia" w:ascii="宋体" w:hAnsi="宋体" w:cs="宋体"/>
                <w:bCs/>
                <w:sz w:val="24"/>
                <w:szCs w:val="24"/>
                <w:highlight w:val="none"/>
                <w:lang w:eastAsia="zh-CN"/>
              </w:rPr>
              <w:t>第</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rPr>
              <w:t>项提供房屋产权证书或房屋租赁</w:t>
            </w:r>
            <w:r>
              <w:rPr>
                <w:rFonts w:hint="eastAsia" w:ascii="宋体" w:hAnsi="宋体" w:cs="宋体"/>
                <w:bCs/>
                <w:sz w:val="24"/>
                <w:szCs w:val="24"/>
                <w:highlight w:val="none"/>
                <w:lang w:eastAsia="zh-CN"/>
              </w:rPr>
              <w:t>合同</w:t>
            </w:r>
            <w:r>
              <w:rPr>
                <w:rFonts w:hint="eastAsia" w:ascii="宋体" w:hAnsi="宋体" w:eastAsia="宋体" w:cs="宋体"/>
                <w:bCs/>
                <w:sz w:val="24"/>
                <w:szCs w:val="24"/>
                <w:highlight w:val="none"/>
              </w:rPr>
              <w:t>复印件加盖公章；</w:t>
            </w:r>
            <w:r>
              <w:rPr>
                <w:rFonts w:hint="eastAsia" w:ascii="宋体" w:hAnsi="宋体" w:eastAsia="宋体" w:cs="宋体"/>
                <w:bCs/>
                <w:sz w:val="24"/>
                <w:szCs w:val="24"/>
                <w:highlight w:val="none"/>
                <w:lang w:val="en-US" w:eastAsia="zh-CN"/>
              </w:rPr>
              <w:t>2。</w:t>
            </w:r>
            <w:r>
              <w:rPr>
                <w:rFonts w:hint="eastAsia" w:ascii="宋体" w:hAnsi="宋体" w:cs="宋体"/>
                <w:bCs/>
                <w:sz w:val="24"/>
                <w:szCs w:val="24"/>
                <w:highlight w:val="none"/>
                <w:lang w:val="en-US" w:eastAsia="zh-CN"/>
              </w:rPr>
              <w:t>以上第2项</w:t>
            </w:r>
            <w:r>
              <w:rPr>
                <w:rFonts w:hint="eastAsia" w:ascii="宋体" w:hAnsi="宋体" w:eastAsia="宋体" w:cs="宋体"/>
                <w:bCs/>
                <w:sz w:val="24"/>
                <w:szCs w:val="24"/>
                <w:highlight w:val="none"/>
              </w:rPr>
              <w:t>提供</w:t>
            </w:r>
            <w:r>
              <w:rPr>
                <w:rFonts w:hint="eastAsia" w:ascii="宋体" w:hAnsi="宋体" w:cs="宋体"/>
                <w:bCs/>
                <w:sz w:val="24"/>
                <w:szCs w:val="24"/>
                <w:highlight w:val="none"/>
                <w:lang w:eastAsia="zh-CN"/>
              </w:rPr>
              <w:t>档案室</w:t>
            </w:r>
            <w:r>
              <w:rPr>
                <w:rFonts w:hint="eastAsia" w:ascii="宋体" w:hAnsi="宋体" w:eastAsia="宋体" w:cs="宋体"/>
                <w:bCs/>
                <w:sz w:val="24"/>
                <w:szCs w:val="24"/>
                <w:highlight w:val="none"/>
              </w:rPr>
              <w:t>图片并加盖公章；</w:t>
            </w:r>
            <w:r>
              <w:rPr>
                <w:rFonts w:hint="eastAsia" w:ascii="宋体" w:hAnsi="宋体" w:cs="宋体"/>
                <w:bCs/>
                <w:sz w:val="24"/>
                <w:szCs w:val="24"/>
                <w:highlight w:val="none"/>
                <w:lang w:val="en-US" w:eastAsia="zh-CN"/>
              </w:rPr>
              <w:t>3。以上第3项提供开评标场地及录音录像设备图片并加盖公章。不提供不得分。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w:t>
            </w:r>
          </w:p>
        </w:tc>
        <w:tc>
          <w:tcPr>
            <w:tcW w:w="1181" w:type="dxa"/>
            <w:tcBorders>
              <w:top w:val="single" w:color="auto" w:sz="4" w:space="0"/>
              <w:left w:val="nil"/>
              <w:right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项目业绩</w:t>
            </w:r>
          </w:p>
        </w:tc>
        <w:tc>
          <w:tcPr>
            <w:tcW w:w="735" w:type="dxa"/>
            <w:tcBorders>
              <w:top w:val="single" w:color="auto" w:sz="4" w:space="0"/>
              <w:left w:val="nil"/>
              <w:right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0分</w:t>
            </w:r>
          </w:p>
        </w:tc>
        <w:tc>
          <w:tcPr>
            <w:tcW w:w="636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eastAsia="zh-CN"/>
              </w:rPr>
              <w:t>提供近三年（</w:t>
            </w:r>
            <w:r>
              <w:rPr>
                <w:rFonts w:hint="eastAsia" w:ascii="宋体" w:hAnsi="宋体" w:cs="宋体"/>
                <w:sz w:val="24"/>
                <w:szCs w:val="24"/>
                <w:highlight w:val="none"/>
                <w:lang w:val="en-US" w:eastAsia="zh-CN"/>
              </w:rPr>
              <w:t>2021年至今</w:t>
            </w:r>
            <w:r>
              <w:rPr>
                <w:rFonts w:hint="eastAsia" w:ascii="宋体" w:hAnsi="宋体" w:cs="宋体"/>
                <w:sz w:val="24"/>
                <w:szCs w:val="24"/>
                <w:highlight w:val="none"/>
                <w:lang w:eastAsia="zh-CN"/>
              </w:rPr>
              <w:t>）采购代理业绩：</w:t>
            </w:r>
            <w:r>
              <w:rPr>
                <w:rFonts w:hint="eastAsia" w:ascii="宋体" w:hAnsi="宋体" w:cs="宋体"/>
                <w:sz w:val="24"/>
                <w:szCs w:val="24"/>
                <w:highlight w:val="none"/>
                <w:lang w:val="en-US" w:eastAsia="zh-CN"/>
              </w:rPr>
              <w:t>每提供一个得2分，最高得40分。</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注：提供</w:t>
            </w:r>
            <w:r>
              <w:rPr>
                <w:rFonts w:hint="eastAsia" w:ascii="宋体" w:hAnsi="宋体" w:cs="宋体"/>
                <w:sz w:val="24"/>
                <w:szCs w:val="24"/>
                <w:highlight w:val="none"/>
                <w:lang w:eastAsia="zh-CN"/>
              </w:rPr>
              <w:t>招标</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公告截图加盖公章</w:t>
            </w:r>
            <w:r>
              <w:rPr>
                <w:rFonts w:hint="eastAsia" w:ascii="宋体" w:hAnsi="宋体" w:cs="宋体"/>
                <w:sz w:val="24"/>
                <w:szCs w:val="24"/>
                <w:highlight w:val="none"/>
                <w:lang w:eastAsia="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181"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代理服务实施方案</w:t>
            </w:r>
          </w:p>
        </w:tc>
        <w:tc>
          <w:tcPr>
            <w:tcW w:w="73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lang w:val="en-US" w:eastAsia="zh-CN"/>
              </w:rPr>
              <w:t>分</w:t>
            </w:r>
          </w:p>
        </w:tc>
        <w:tc>
          <w:tcPr>
            <w:tcW w:w="636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根据本项目提供的采购代理工作的服务方案进行评比，方案包括</w:t>
            </w:r>
            <w:r>
              <w:rPr>
                <w:rFonts w:hint="eastAsia" w:ascii="宋体" w:hAnsi="宋体" w:cs="宋体"/>
                <w:sz w:val="24"/>
                <w:szCs w:val="24"/>
                <w:highlight w:val="none"/>
                <w:lang w:eastAsia="zh-CN"/>
              </w:rPr>
              <w:t>但不限于</w:t>
            </w:r>
            <w:r>
              <w:rPr>
                <w:rFonts w:hint="eastAsia" w:ascii="宋体" w:hAnsi="宋体" w:eastAsia="宋体" w:cs="宋体"/>
                <w:sz w:val="24"/>
                <w:szCs w:val="24"/>
                <w:highlight w:val="none"/>
              </w:rPr>
              <w:t>采购方式、进度计划、实施计划</w:t>
            </w:r>
            <w:r>
              <w:rPr>
                <w:rFonts w:hint="eastAsia" w:ascii="宋体" w:hAnsi="宋体" w:cs="宋体"/>
                <w:sz w:val="24"/>
                <w:szCs w:val="24"/>
                <w:highlight w:val="none"/>
                <w:lang w:eastAsia="zh-CN"/>
              </w:rPr>
              <w:t>、重点难点、质疑投诉处理</w:t>
            </w:r>
            <w:r>
              <w:rPr>
                <w:rFonts w:hint="eastAsia" w:ascii="宋体" w:hAnsi="宋体" w:eastAsia="宋体" w:cs="宋体"/>
                <w:sz w:val="24"/>
                <w:szCs w:val="24"/>
                <w:highlight w:val="none"/>
              </w:rPr>
              <w:t>等内容。</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方案完整，清晰，</w:t>
            </w:r>
            <w:r>
              <w:rPr>
                <w:rFonts w:hint="eastAsia" w:ascii="宋体" w:hAnsi="宋体" w:cs="宋体"/>
                <w:sz w:val="24"/>
                <w:szCs w:val="24"/>
                <w:highlight w:val="none"/>
                <w:lang w:eastAsia="zh-CN"/>
              </w:rPr>
              <w:t>切实性强，</w:t>
            </w:r>
            <w:r>
              <w:rPr>
                <w:rFonts w:hint="eastAsia" w:ascii="宋体" w:hAnsi="宋体" w:eastAsia="宋体" w:cs="宋体"/>
                <w:sz w:val="24"/>
                <w:szCs w:val="24"/>
                <w:highlight w:val="none"/>
              </w:rPr>
              <w:t>可操作性强得</w:t>
            </w:r>
            <w:r>
              <w:rPr>
                <w:rFonts w:hint="eastAsia" w:ascii="宋体" w:hAnsi="宋体" w:cs="宋体"/>
                <w:sz w:val="24"/>
                <w:szCs w:val="24"/>
                <w:highlight w:val="none"/>
                <w:lang w:val="en-US" w:eastAsia="zh-CN"/>
              </w:rPr>
              <w:t>37</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方案完整，</w:t>
            </w:r>
            <w:r>
              <w:rPr>
                <w:rFonts w:hint="eastAsia" w:ascii="宋体" w:hAnsi="宋体" w:cs="宋体"/>
                <w:sz w:val="24"/>
                <w:szCs w:val="24"/>
                <w:highlight w:val="none"/>
                <w:lang w:eastAsia="zh-CN"/>
              </w:rPr>
              <w:t>切实性较强，可操作性较强得</w:t>
            </w:r>
            <w:r>
              <w:rPr>
                <w:rFonts w:hint="eastAsia" w:ascii="宋体" w:hAnsi="宋体" w:cs="宋体"/>
                <w:sz w:val="24"/>
                <w:szCs w:val="24"/>
                <w:highlight w:val="none"/>
                <w:lang w:val="en-US" w:eastAsia="zh-CN"/>
              </w:rPr>
              <w:t>28-37分</w:t>
            </w:r>
            <w:r>
              <w:rPr>
                <w:rFonts w:hint="eastAsia" w:ascii="宋体" w:hAnsi="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方案</w:t>
            </w:r>
            <w:r>
              <w:rPr>
                <w:rFonts w:hint="eastAsia" w:ascii="宋体" w:hAnsi="宋体" w:cs="宋体"/>
                <w:sz w:val="24"/>
                <w:szCs w:val="24"/>
                <w:highlight w:val="none"/>
                <w:lang w:eastAsia="zh-CN"/>
              </w:rPr>
              <w:t>欠</w:t>
            </w:r>
            <w:r>
              <w:rPr>
                <w:rFonts w:hint="eastAsia" w:ascii="宋体" w:hAnsi="宋体" w:eastAsia="宋体" w:cs="宋体"/>
                <w:sz w:val="24"/>
                <w:szCs w:val="24"/>
                <w:highlight w:val="none"/>
              </w:rPr>
              <w:t>完整，</w:t>
            </w:r>
            <w:r>
              <w:rPr>
                <w:rFonts w:hint="eastAsia" w:ascii="宋体" w:hAnsi="宋体" w:cs="宋体"/>
                <w:sz w:val="24"/>
                <w:szCs w:val="24"/>
                <w:highlight w:val="none"/>
                <w:lang w:eastAsia="zh-CN"/>
              </w:rPr>
              <w:t>思路一般</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切实性、</w:t>
            </w:r>
            <w:r>
              <w:rPr>
                <w:rFonts w:hint="eastAsia" w:ascii="宋体" w:hAnsi="宋体" w:eastAsia="宋体" w:cs="宋体"/>
                <w:sz w:val="24"/>
                <w:szCs w:val="24"/>
                <w:highlight w:val="none"/>
              </w:rPr>
              <w:t>可操作性</w:t>
            </w:r>
            <w:r>
              <w:rPr>
                <w:rFonts w:hint="eastAsia" w:ascii="宋体" w:hAnsi="宋体" w:cs="宋体"/>
                <w:sz w:val="24"/>
                <w:szCs w:val="24"/>
                <w:highlight w:val="none"/>
                <w:lang w:eastAsia="zh-CN"/>
              </w:rPr>
              <w:t>一般得</w:t>
            </w: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4.方案较片面，切实性、可操作性较差，得9-</w:t>
            </w:r>
            <w:r>
              <w:rPr>
                <w:rFonts w:hint="eastAsia" w:ascii="宋体" w:hAnsi="宋体" w:cs="宋体"/>
                <w:sz w:val="24"/>
                <w:szCs w:val="24"/>
                <w:lang w:val="en-US" w:eastAsia="zh-CN"/>
              </w:rPr>
              <w:t>18分。</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5.方案片面，切实性、可操作性差，得1-9分。</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不提供不得分。</w:t>
            </w:r>
          </w:p>
          <w:p>
            <w:pPr>
              <w:rPr>
                <w:rFonts w:hint="default"/>
                <w:sz w:val="24"/>
                <w:szCs w:val="24"/>
                <w:lang w:val="en-US" w:eastAsia="zh-CN"/>
              </w:rPr>
            </w:pPr>
            <w:r>
              <w:rPr>
                <w:rFonts w:hint="eastAsia" w:ascii="宋体" w:hAnsi="宋体" w:eastAsia="宋体" w:cs="宋体"/>
                <w:sz w:val="24"/>
                <w:szCs w:val="24"/>
                <w:lang w:val="en-US" w:eastAsia="zh-CN"/>
              </w:rPr>
              <w:t>（方案格式自拟，内容不要求大而</w:t>
            </w:r>
            <w:r>
              <w:rPr>
                <w:rFonts w:hint="eastAsia" w:ascii="宋体" w:hAnsi="宋体" w:cs="宋体"/>
                <w:sz w:val="24"/>
                <w:szCs w:val="24"/>
                <w:lang w:val="en-US" w:eastAsia="zh-CN"/>
              </w:rPr>
              <w:t>多</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以自身理解和经验提供具</w:t>
            </w:r>
            <w:r>
              <w:rPr>
                <w:rFonts w:hint="eastAsia" w:ascii="宋体" w:hAnsi="宋体" w:eastAsia="宋体" w:cs="宋体"/>
                <w:sz w:val="24"/>
                <w:szCs w:val="24"/>
                <w:lang w:val="en-US" w:eastAsia="zh-CN"/>
              </w:rPr>
              <w:t>有针对性</w:t>
            </w:r>
            <w:r>
              <w:rPr>
                <w:rFonts w:hint="eastAsia" w:ascii="宋体" w:hAnsi="宋体" w:cs="宋体"/>
                <w:sz w:val="24"/>
                <w:szCs w:val="24"/>
                <w:lang w:val="en-US" w:eastAsia="zh-CN"/>
              </w:rPr>
              <w:t>的内容即可</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18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c>
          <w:tcPr>
            <w:tcW w:w="73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w:t>
            </w:r>
          </w:p>
        </w:tc>
        <w:tc>
          <w:tcPr>
            <w:tcW w:w="636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价格分统一采用低价优先法计算，将通过初步评审的所有</w:t>
            </w:r>
            <w:r>
              <w:rPr>
                <w:rFonts w:hint="eastAsia" w:ascii="宋体" w:hAnsi="宋体" w:eastAsia="宋体" w:cs="宋体"/>
                <w:sz w:val="24"/>
                <w:szCs w:val="24"/>
                <w:highlight w:val="none"/>
                <w:lang w:val="en-US" w:eastAsia="zh-CN"/>
              </w:rPr>
              <w:t>代理机构</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rPr>
              <w:t>，即满足遴选要求且最后报价最低的报价为评标基准价，报价得分=评审基准价/</w:t>
            </w:r>
            <w:r>
              <w:rPr>
                <w:rFonts w:hint="eastAsia" w:ascii="宋体" w:hAnsi="宋体" w:eastAsia="宋体" w:cs="宋体"/>
                <w:sz w:val="24"/>
                <w:szCs w:val="24"/>
                <w:highlight w:val="none"/>
                <w:lang w:val="en-US" w:eastAsia="zh-CN"/>
              </w:rPr>
              <w:t>代理机构</w:t>
            </w:r>
            <w:r>
              <w:rPr>
                <w:rFonts w:hint="eastAsia" w:ascii="宋体" w:hAnsi="宋体" w:eastAsia="宋体" w:cs="宋体"/>
                <w:sz w:val="24"/>
                <w:szCs w:val="24"/>
                <w:highlight w:val="none"/>
              </w:rPr>
              <w:t>报价×10（小数点后保留二位，四舍五入）。</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（为避免潜在</w:t>
            </w:r>
            <w:r>
              <w:rPr>
                <w:rFonts w:hint="eastAsia" w:ascii="宋体" w:hAnsi="宋体" w:eastAsia="宋体" w:cs="宋体"/>
                <w:sz w:val="24"/>
                <w:szCs w:val="24"/>
                <w:highlight w:val="none"/>
                <w:lang w:val="en-US" w:eastAsia="zh-CN"/>
              </w:rPr>
              <w:t>代理机构</w:t>
            </w:r>
            <w:r>
              <w:rPr>
                <w:rFonts w:hint="eastAsia" w:ascii="宋体" w:hAnsi="宋体" w:eastAsia="宋体" w:cs="宋体"/>
                <w:sz w:val="24"/>
                <w:szCs w:val="24"/>
                <w:highlight w:val="none"/>
              </w:rPr>
              <w:t>恶意降低价格竞争，降低服务质量，</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代理服务费须在（70%-100%）之间报价（否则为无效报价）。满足遴选要求且有效的最后报价最低的为评审基准价）</w:t>
            </w:r>
          </w:p>
        </w:tc>
      </w:tr>
    </w:tbl>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楷体_GB2312" w:hAnsi="楷体_GB2312" w:eastAsia="楷体_GB2312" w:cs="楷体_GB2312"/>
          <w:b/>
          <w:bCs/>
          <w:color w:val="000000"/>
          <w:kern w:val="1"/>
          <w:sz w:val="28"/>
          <w:szCs w:val="28"/>
          <w:highlight w:val="none"/>
        </w:rPr>
      </w:pPr>
      <w:r>
        <w:rPr>
          <w:rFonts w:hint="eastAsia" w:ascii="楷体_GB2312" w:hAnsi="楷体_GB2312" w:eastAsia="楷体_GB2312" w:cs="楷体_GB2312"/>
          <w:b/>
          <w:bCs/>
          <w:color w:val="000000"/>
          <w:kern w:val="1"/>
          <w:sz w:val="28"/>
          <w:szCs w:val="28"/>
          <w:highlight w:val="none"/>
        </w:rPr>
        <w:t>（四）其他</w:t>
      </w:r>
    </w:p>
    <w:p>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rPr>
        <w:t>如报价明显过低，有可能影响</w:t>
      </w:r>
      <w:r>
        <w:rPr>
          <w:rFonts w:hint="eastAsia" w:ascii="宋体" w:hAnsi="宋体" w:eastAsia="宋体" w:cs="宋体"/>
          <w:color w:val="000000"/>
          <w:kern w:val="0"/>
          <w:sz w:val="28"/>
          <w:szCs w:val="28"/>
          <w:highlight w:val="none"/>
          <w:lang w:val="en-US" w:eastAsia="zh-CN"/>
        </w:rPr>
        <w:t>遴选</w:t>
      </w:r>
      <w:r>
        <w:rPr>
          <w:rFonts w:hint="eastAsia" w:ascii="宋体" w:hAnsi="宋体" w:eastAsia="宋体" w:cs="宋体"/>
          <w:color w:val="000000"/>
          <w:kern w:val="0"/>
          <w:sz w:val="28"/>
          <w:szCs w:val="28"/>
          <w:highlight w:val="none"/>
        </w:rPr>
        <w:t>的服务质量和诚信履约，需提供低价说明（如同类项目合同等佐证材料）</w:t>
      </w:r>
      <w:r>
        <w:rPr>
          <w:rFonts w:hint="eastAsia" w:ascii="宋体" w:hAnsi="宋体" w:eastAsia="宋体" w:cs="宋体"/>
          <w:color w:val="000000"/>
          <w:kern w:val="0"/>
          <w:sz w:val="28"/>
          <w:szCs w:val="28"/>
          <w:highlight w:val="none"/>
          <w:lang w:val="en-US" w:eastAsia="zh-CN"/>
        </w:rPr>
        <w:t>或服务承诺函</w:t>
      </w:r>
      <w:r>
        <w:rPr>
          <w:rFonts w:hint="eastAsia" w:ascii="宋体" w:hAnsi="宋体" w:eastAsia="宋体" w:cs="宋体"/>
          <w:color w:val="000000"/>
          <w:kern w:val="0"/>
          <w:sz w:val="28"/>
          <w:szCs w:val="28"/>
          <w:highlight w:val="none"/>
        </w:rPr>
        <w:t>，并经比选委员会认可；如比选委员会不认可，取消该资格。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kern w:val="1"/>
          <w:sz w:val="32"/>
          <w:szCs w:val="32"/>
          <w:highlight w:val="none"/>
          <w:lang w:eastAsia="zh-CN"/>
        </w:rPr>
      </w:pPr>
      <w:r>
        <w:rPr>
          <w:rFonts w:hint="eastAsia" w:ascii="黑体" w:hAnsi="黑体" w:eastAsia="黑体" w:cs="黑体"/>
          <w:b w:val="0"/>
          <w:bCs w:val="0"/>
          <w:color w:val="000000"/>
          <w:kern w:val="1"/>
          <w:sz w:val="32"/>
          <w:szCs w:val="32"/>
          <w:highlight w:val="none"/>
          <w:lang w:eastAsia="zh-CN"/>
        </w:rPr>
        <w:t>二、</w:t>
      </w:r>
      <w:r>
        <w:rPr>
          <w:rFonts w:hint="eastAsia" w:ascii="黑体" w:hAnsi="黑体" w:eastAsia="黑体" w:cs="黑体"/>
          <w:b w:val="0"/>
          <w:bCs w:val="0"/>
          <w:color w:val="000000"/>
          <w:kern w:val="1"/>
          <w:sz w:val="32"/>
          <w:szCs w:val="32"/>
          <w:highlight w:val="none"/>
          <w:lang w:val="en-US" w:eastAsia="zh-CN"/>
        </w:rPr>
        <w:t>采购</w:t>
      </w:r>
      <w:r>
        <w:rPr>
          <w:rFonts w:hint="eastAsia" w:ascii="黑体" w:hAnsi="黑体" w:eastAsia="黑体" w:cs="黑体"/>
          <w:b w:val="0"/>
          <w:bCs w:val="0"/>
          <w:color w:val="000000"/>
          <w:kern w:val="1"/>
          <w:sz w:val="32"/>
          <w:szCs w:val="32"/>
          <w:highlight w:val="none"/>
          <w:lang w:eastAsia="zh-CN"/>
        </w:rPr>
        <w:t>代理费用计算规则</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Cs/>
          <w:color w:val="000000"/>
          <w:kern w:val="1"/>
          <w:sz w:val="28"/>
          <w:szCs w:val="28"/>
          <w:highlight w:val="none"/>
        </w:rPr>
      </w:pPr>
      <w:r>
        <w:rPr>
          <w:rFonts w:hint="eastAsia" w:ascii="宋体" w:hAnsi="宋体" w:eastAsia="宋体" w:cs="宋体"/>
          <w:bCs/>
          <w:color w:val="000000"/>
          <w:kern w:val="1"/>
          <w:sz w:val="28"/>
          <w:szCs w:val="28"/>
          <w:highlight w:val="none"/>
        </w:rPr>
        <w:t>以采购项目的中标（成交）金额为计费基数，参照国家相关文件规定的</w:t>
      </w:r>
      <w:r>
        <w:rPr>
          <w:rFonts w:hint="eastAsia" w:ascii="宋体" w:hAnsi="宋体" w:eastAsia="宋体" w:cs="宋体"/>
          <w:bCs/>
          <w:color w:val="000000"/>
          <w:kern w:val="1"/>
          <w:sz w:val="28"/>
          <w:szCs w:val="28"/>
          <w:highlight w:val="none"/>
          <w:lang w:val="en-US" w:eastAsia="zh-CN"/>
        </w:rPr>
        <w:t>采购</w:t>
      </w:r>
      <w:r>
        <w:rPr>
          <w:rFonts w:hint="eastAsia" w:ascii="宋体" w:hAnsi="宋体" w:eastAsia="宋体" w:cs="宋体"/>
          <w:bCs/>
          <w:color w:val="000000"/>
          <w:kern w:val="1"/>
          <w:sz w:val="28"/>
          <w:szCs w:val="28"/>
          <w:highlight w:val="none"/>
        </w:rPr>
        <w:t>代理计费为标准，</w:t>
      </w:r>
      <w:r>
        <w:rPr>
          <w:rFonts w:hint="eastAsia" w:ascii="宋体" w:hAnsi="宋体" w:eastAsia="宋体" w:cs="宋体"/>
          <w:bCs/>
          <w:color w:val="000000"/>
          <w:kern w:val="1"/>
          <w:sz w:val="28"/>
          <w:szCs w:val="28"/>
          <w:highlight w:val="none"/>
          <w:lang w:val="en-US" w:eastAsia="zh-CN"/>
        </w:rPr>
        <w:t>采购</w:t>
      </w:r>
      <w:r>
        <w:rPr>
          <w:rFonts w:hint="eastAsia" w:ascii="宋体" w:hAnsi="宋体" w:eastAsia="宋体" w:cs="宋体"/>
          <w:b/>
          <w:bCs/>
          <w:color w:val="000000"/>
          <w:kern w:val="1"/>
          <w:sz w:val="28"/>
          <w:szCs w:val="28"/>
          <w:highlight w:val="none"/>
        </w:rPr>
        <w:t>代理服务费按各自报价的折扣付费（按折扣报价）。</w:t>
      </w:r>
      <w:r>
        <w:rPr>
          <w:rFonts w:hint="eastAsia" w:ascii="宋体" w:hAnsi="宋体" w:eastAsia="宋体" w:cs="宋体"/>
          <w:bCs/>
          <w:color w:val="000000"/>
          <w:kern w:val="1"/>
          <w:sz w:val="28"/>
          <w:szCs w:val="28"/>
          <w:highlight w:val="none"/>
        </w:rPr>
        <w:t>如入选</w:t>
      </w:r>
      <w:r>
        <w:rPr>
          <w:rFonts w:hint="eastAsia" w:ascii="宋体" w:hAnsi="宋体" w:eastAsia="宋体" w:cs="宋体"/>
          <w:bCs/>
          <w:color w:val="000000"/>
          <w:kern w:val="1"/>
          <w:sz w:val="28"/>
          <w:szCs w:val="28"/>
          <w:highlight w:val="none"/>
          <w:lang w:val="en-US" w:eastAsia="zh-CN"/>
        </w:rPr>
        <w:t>为</w:t>
      </w:r>
      <w:r>
        <w:rPr>
          <w:rFonts w:hint="eastAsia" w:ascii="宋体" w:hAnsi="宋体" w:eastAsia="宋体" w:cs="宋体"/>
          <w:bCs/>
          <w:color w:val="000000"/>
          <w:kern w:val="1"/>
          <w:sz w:val="28"/>
          <w:szCs w:val="28"/>
          <w:highlight w:val="none"/>
        </w:rPr>
        <w:t>海南省海口旅游职业学校202</w:t>
      </w:r>
      <w:r>
        <w:rPr>
          <w:rFonts w:hint="eastAsia" w:ascii="宋体" w:hAnsi="宋体" w:eastAsia="宋体" w:cs="宋体"/>
          <w:bCs/>
          <w:color w:val="000000"/>
          <w:kern w:val="1"/>
          <w:sz w:val="28"/>
          <w:szCs w:val="28"/>
          <w:highlight w:val="none"/>
          <w:lang w:val="en-US" w:eastAsia="zh-CN"/>
        </w:rPr>
        <w:t>4</w:t>
      </w:r>
      <w:r>
        <w:rPr>
          <w:rFonts w:hint="eastAsia" w:ascii="宋体" w:hAnsi="宋体" w:eastAsia="宋体" w:cs="宋体"/>
          <w:bCs/>
          <w:color w:val="000000"/>
          <w:kern w:val="1"/>
          <w:sz w:val="28"/>
          <w:szCs w:val="28"/>
          <w:highlight w:val="none"/>
        </w:rPr>
        <w:t>年项目</w:t>
      </w:r>
      <w:r>
        <w:rPr>
          <w:rFonts w:hint="eastAsia" w:ascii="宋体" w:hAnsi="宋体" w:eastAsia="宋体" w:cs="宋体"/>
          <w:bCs/>
          <w:color w:val="000000"/>
          <w:kern w:val="1"/>
          <w:sz w:val="28"/>
          <w:szCs w:val="28"/>
          <w:highlight w:val="none"/>
          <w:lang w:val="en-US" w:eastAsia="zh-CN"/>
        </w:rPr>
        <w:t>采购</w:t>
      </w:r>
      <w:r>
        <w:rPr>
          <w:rFonts w:hint="eastAsia" w:ascii="宋体" w:hAnsi="宋体" w:eastAsia="宋体" w:cs="宋体"/>
          <w:bCs/>
          <w:color w:val="000000"/>
          <w:kern w:val="1"/>
          <w:sz w:val="28"/>
          <w:szCs w:val="28"/>
          <w:highlight w:val="none"/>
        </w:rPr>
        <w:t>代理机构，</w:t>
      </w:r>
      <w:r>
        <w:rPr>
          <w:rFonts w:hint="eastAsia" w:ascii="宋体" w:hAnsi="宋体" w:eastAsia="宋体" w:cs="宋体"/>
          <w:bCs/>
          <w:color w:val="000000"/>
          <w:kern w:val="1"/>
          <w:sz w:val="28"/>
          <w:szCs w:val="28"/>
          <w:highlight w:val="none"/>
          <w:lang w:val="en-US" w:eastAsia="zh-CN"/>
        </w:rPr>
        <w:t>采购</w:t>
      </w:r>
      <w:r>
        <w:rPr>
          <w:rFonts w:hint="eastAsia" w:ascii="宋体" w:hAnsi="宋体" w:eastAsia="宋体" w:cs="宋体"/>
          <w:bCs/>
          <w:color w:val="000000"/>
          <w:kern w:val="1"/>
          <w:sz w:val="28"/>
          <w:szCs w:val="28"/>
          <w:highlight w:val="none"/>
        </w:rPr>
        <w:t>代理费用=收费标准价格*折扣报价。例如，报价8折，则</w:t>
      </w:r>
      <w:r>
        <w:rPr>
          <w:rFonts w:hint="eastAsia" w:ascii="宋体" w:hAnsi="宋体" w:eastAsia="宋体" w:cs="宋体"/>
          <w:bCs/>
          <w:color w:val="000000"/>
          <w:kern w:val="1"/>
          <w:sz w:val="28"/>
          <w:szCs w:val="28"/>
          <w:highlight w:val="none"/>
          <w:lang w:val="en-US" w:eastAsia="zh-CN"/>
        </w:rPr>
        <w:t>采购</w:t>
      </w:r>
      <w:r>
        <w:rPr>
          <w:rFonts w:hint="eastAsia" w:ascii="宋体" w:hAnsi="宋体" w:eastAsia="宋体" w:cs="宋体"/>
          <w:bCs/>
          <w:color w:val="000000"/>
          <w:kern w:val="1"/>
          <w:sz w:val="28"/>
          <w:szCs w:val="28"/>
          <w:highlight w:val="none"/>
        </w:rPr>
        <w:t>代理费用=收费标准价格*80%,以此类推。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kern w:val="1"/>
          <w:sz w:val="32"/>
          <w:szCs w:val="32"/>
          <w:highlight w:val="none"/>
          <w:lang w:eastAsia="zh-CN"/>
        </w:rPr>
      </w:pPr>
      <w:r>
        <w:rPr>
          <w:rFonts w:hint="eastAsia" w:ascii="黑体" w:hAnsi="黑体" w:eastAsia="黑体" w:cs="黑体"/>
          <w:b w:val="0"/>
          <w:bCs w:val="0"/>
          <w:color w:val="000000"/>
          <w:kern w:val="1"/>
          <w:sz w:val="32"/>
          <w:szCs w:val="32"/>
          <w:highlight w:val="none"/>
          <w:lang w:eastAsia="zh-CN"/>
        </w:rPr>
        <w:t>三、</w:t>
      </w:r>
      <w:r>
        <w:rPr>
          <w:rFonts w:hint="eastAsia" w:ascii="黑体" w:hAnsi="黑体" w:eastAsia="黑体" w:cs="黑体"/>
          <w:b w:val="0"/>
          <w:bCs w:val="0"/>
          <w:color w:val="000000"/>
          <w:kern w:val="1"/>
          <w:sz w:val="32"/>
          <w:szCs w:val="32"/>
          <w:highlight w:val="none"/>
          <w:lang w:val="en-US" w:eastAsia="zh-CN"/>
        </w:rPr>
        <w:t>采购</w:t>
      </w:r>
      <w:r>
        <w:rPr>
          <w:rFonts w:hint="eastAsia" w:ascii="黑体" w:hAnsi="黑体" w:eastAsia="黑体" w:cs="黑体"/>
          <w:b w:val="0"/>
          <w:bCs w:val="0"/>
          <w:color w:val="000000"/>
          <w:kern w:val="1"/>
          <w:sz w:val="32"/>
          <w:szCs w:val="32"/>
          <w:highlight w:val="none"/>
          <w:lang w:eastAsia="zh-CN"/>
        </w:rPr>
        <w:t>代理机构选择方式</w:t>
      </w:r>
    </w:p>
    <w:p>
      <w:pPr>
        <w:pStyle w:val="3"/>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eastAsia="宋体" w:cs="宋体"/>
          <w:b w:val="0"/>
          <w:bCs/>
          <w:color w:val="000000"/>
          <w:kern w:val="1"/>
          <w:sz w:val="28"/>
          <w:szCs w:val="28"/>
          <w:highlight w:val="none"/>
        </w:rPr>
      </w:pPr>
      <w:r>
        <w:rPr>
          <w:rFonts w:hint="eastAsia" w:ascii="宋体" w:hAnsi="宋体" w:eastAsia="宋体" w:cs="宋体"/>
          <w:b w:val="0"/>
          <w:bCs/>
          <w:color w:val="000000"/>
          <w:kern w:val="1"/>
          <w:sz w:val="28"/>
          <w:szCs w:val="28"/>
          <w:highlight w:val="none"/>
        </w:rPr>
        <w:t>入选的</w:t>
      </w:r>
      <w:r>
        <w:rPr>
          <w:rFonts w:hint="eastAsia" w:ascii="宋体" w:hAnsi="宋体" w:eastAsia="宋体" w:cs="宋体"/>
          <w:b w:val="0"/>
          <w:bCs/>
          <w:color w:val="000000"/>
          <w:kern w:val="1"/>
          <w:sz w:val="28"/>
          <w:szCs w:val="28"/>
          <w:highlight w:val="none"/>
          <w:lang w:val="en-US" w:eastAsia="zh-CN"/>
        </w:rPr>
        <w:t>采购</w:t>
      </w:r>
      <w:r>
        <w:rPr>
          <w:rFonts w:hint="eastAsia" w:ascii="宋体" w:hAnsi="宋体" w:eastAsia="宋体" w:cs="宋体"/>
          <w:b w:val="0"/>
          <w:bCs/>
          <w:color w:val="000000"/>
          <w:kern w:val="1"/>
          <w:sz w:val="28"/>
          <w:szCs w:val="28"/>
          <w:highlight w:val="none"/>
        </w:rPr>
        <w:t>代理机构纳入海南省海口旅游职业学校202</w:t>
      </w:r>
      <w:r>
        <w:rPr>
          <w:rFonts w:hint="eastAsia" w:ascii="宋体" w:hAnsi="宋体" w:eastAsia="宋体" w:cs="宋体"/>
          <w:b w:val="0"/>
          <w:bCs/>
          <w:color w:val="000000"/>
          <w:kern w:val="1"/>
          <w:sz w:val="28"/>
          <w:szCs w:val="28"/>
          <w:highlight w:val="none"/>
          <w:lang w:val="en-US" w:eastAsia="zh-CN"/>
        </w:rPr>
        <w:t>4</w:t>
      </w:r>
      <w:r>
        <w:rPr>
          <w:rFonts w:hint="eastAsia" w:ascii="宋体" w:hAnsi="宋体" w:eastAsia="宋体" w:cs="宋体"/>
          <w:b w:val="0"/>
          <w:bCs/>
          <w:color w:val="000000"/>
          <w:kern w:val="1"/>
          <w:sz w:val="28"/>
          <w:szCs w:val="28"/>
          <w:highlight w:val="none"/>
        </w:rPr>
        <w:t>年</w:t>
      </w:r>
      <w:r>
        <w:rPr>
          <w:rFonts w:hint="eastAsia" w:ascii="宋体" w:hAnsi="宋体" w:eastAsia="宋体" w:cs="宋体"/>
          <w:b w:val="0"/>
          <w:bCs/>
          <w:color w:val="000000"/>
          <w:kern w:val="1"/>
          <w:sz w:val="28"/>
          <w:szCs w:val="28"/>
          <w:highlight w:val="none"/>
          <w:lang w:val="en-US" w:eastAsia="zh-CN"/>
        </w:rPr>
        <w:t>采购</w:t>
      </w:r>
      <w:r>
        <w:rPr>
          <w:rFonts w:hint="eastAsia" w:ascii="宋体" w:hAnsi="宋体" w:eastAsia="宋体" w:cs="宋体"/>
          <w:b w:val="0"/>
          <w:bCs/>
          <w:color w:val="000000"/>
          <w:kern w:val="1"/>
          <w:sz w:val="28"/>
          <w:szCs w:val="28"/>
          <w:highlight w:val="none"/>
        </w:rPr>
        <w:t>代理机构</w:t>
      </w:r>
      <w:r>
        <w:rPr>
          <w:rFonts w:hint="eastAsia" w:ascii="宋体" w:hAnsi="宋体" w:eastAsia="宋体" w:cs="宋体"/>
          <w:b w:val="0"/>
          <w:bCs/>
          <w:color w:val="000000"/>
          <w:kern w:val="1"/>
          <w:sz w:val="28"/>
          <w:szCs w:val="28"/>
          <w:highlight w:val="none"/>
          <w:lang w:val="en-US" w:eastAsia="zh-CN"/>
        </w:rPr>
        <w:t>服务</w:t>
      </w:r>
      <w:r>
        <w:rPr>
          <w:rFonts w:hint="eastAsia" w:ascii="宋体" w:hAnsi="宋体" w:eastAsia="宋体" w:cs="宋体"/>
          <w:b w:val="0"/>
          <w:bCs/>
          <w:color w:val="000000"/>
          <w:kern w:val="1"/>
          <w:sz w:val="28"/>
          <w:szCs w:val="28"/>
          <w:highlight w:val="none"/>
        </w:rPr>
        <w:t>名单，202</w:t>
      </w:r>
      <w:r>
        <w:rPr>
          <w:rFonts w:hint="eastAsia" w:ascii="宋体" w:hAnsi="宋体" w:eastAsia="宋体" w:cs="宋体"/>
          <w:b w:val="0"/>
          <w:bCs/>
          <w:color w:val="000000"/>
          <w:kern w:val="1"/>
          <w:sz w:val="28"/>
          <w:szCs w:val="28"/>
          <w:highlight w:val="none"/>
          <w:lang w:val="en-US" w:eastAsia="zh-CN"/>
        </w:rPr>
        <w:t>4</w:t>
      </w:r>
      <w:r>
        <w:rPr>
          <w:rFonts w:hint="eastAsia" w:ascii="宋体" w:hAnsi="宋体" w:eastAsia="宋体" w:cs="宋体"/>
          <w:b w:val="0"/>
          <w:bCs/>
          <w:color w:val="000000"/>
          <w:kern w:val="1"/>
          <w:sz w:val="28"/>
          <w:szCs w:val="28"/>
          <w:highlight w:val="none"/>
        </w:rPr>
        <w:t>年度的海南省海口旅游职业学校项目采购前，从202</w:t>
      </w:r>
      <w:r>
        <w:rPr>
          <w:rFonts w:hint="eastAsia" w:ascii="宋体" w:hAnsi="宋体" w:eastAsia="宋体" w:cs="宋体"/>
          <w:b w:val="0"/>
          <w:bCs/>
          <w:color w:val="000000"/>
          <w:kern w:val="1"/>
          <w:sz w:val="28"/>
          <w:szCs w:val="28"/>
          <w:highlight w:val="none"/>
          <w:lang w:val="en-US" w:eastAsia="zh-CN"/>
        </w:rPr>
        <w:t>4</w:t>
      </w:r>
      <w:r>
        <w:rPr>
          <w:rFonts w:hint="eastAsia" w:ascii="宋体" w:hAnsi="宋体" w:eastAsia="宋体" w:cs="宋体"/>
          <w:b w:val="0"/>
          <w:bCs/>
          <w:color w:val="000000"/>
          <w:kern w:val="1"/>
          <w:sz w:val="28"/>
          <w:szCs w:val="28"/>
          <w:highlight w:val="none"/>
        </w:rPr>
        <w:t>年</w:t>
      </w:r>
      <w:r>
        <w:rPr>
          <w:rFonts w:hint="eastAsia" w:ascii="宋体" w:hAnsi="宋体" w:eastAsia="宋体" w:cs="宋体"/>
          <w:b w:val="0"/>
          <w:bCs/>
          <w:color w:val="000000"/>
          <w:kern w:val="1"/>
          <w:sz w:val="28"/>
          <w:szCs w:val="28"/>
          <w:highlight w:val="none"/>
          <w:lang w:val="en-US" w:eastAsia="zh-CN"/>
        </w:rPr>
        <w:t>采购</w:t>
      </w:r>
      <w:r>
        <w:rPr>
          <w:rFonts w:hint="eastAsia" w:ascii="宋体" w:hAnsi="宋体" w:eastAsia="宋体" w:cs="宋体"/>
          <w:b w:val="0"/>
          <w:bCs/>
          <w:color w:val="000000"/>
          <w:kern w:val="1"/>
          <w:sz w:val="28"/>
          <w:szCs w:val="28"/>
          <w:highlight w:val="none"/>
        </w:rPr>
        <w:t>代理机构</w:t>
      </w:r>
      <w:r>
        <w:rPr>
          <w:rFonts w:hint="eastAsia" w:ascii="宋体" w:hAnsi="宋体" w:eastAsia="宋体" w:cs="宋体"/>
          <w:b w:val="0"/>
          <w:bCs/>
          <w:color w:val="000000"/>
          <w:kern w:val="1"/>
          <w:sz w:val="28"/>
          <w:szCs w:val="28"/>
          <w:highlight w:val="none"/>
          <w:lang w:val="en-US" w:eastAsia="zh-CN"/>
        </w:rPr>
        <w:t>入选服务</w:t>
      </w:r>
      <w:r>
        <w:rPr>
          <w:rFonts w:hint="eastAsia" w:ascii="宋体" w:hAnsi="宋体" w:eastAsia="宋体" w:cs="宋体"/>
          <w:b w:val="0"/>
          <w:bCs/>
          <w:color w:val="000000"/>
          <w:kern w:val="1"/>
          <w:sz w:val="28"/>
          <w:szCs w:val="28"/>
          <w:highlight w:val="none"/>
        </w:rPr>
        <w:t>名单中随机抽取1名代理机构负责该采购项目的采购代理工作。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kern w:val="1"/>
          <w:sz w:val="32"/>
          <w:szCs w:val="32"/>
          <w:highlight w:val="none"/>
          <w:lang w:eastAsia="zh-CN"/>
        </w:rPr>
      </w:pPr>
      <w:r>
        <w:rPr>
          <w:rFonts w:hint="eastAsia" w:ascii="黑体" w:hAnsi="黑体" w:eastAsia="黑体" w:cs="黑体"/>
          <w:b w:val="0"/>
          <w:bCs w:val="0"/>
          <w:color w:val="000000"/>
          <w:kern w:val="1"/>
          <w:sz w:val="32"/>
          <w:szCs w:val="32"/>
          <w:highlight w:val="none"/>
          <w:lang w:eastAsia="zh-CN"/>
        </w:rPr>
        <w:t>四、响应文件要求</w:t>
      </w:r>
    </w:p>
    <w:p>
      <w:pPr>
        <w:pStyle w:val="3"/>
        <w:keepNext w:val="0"/>
        <w:keepLines w:val="0"/>
        <w:pageBreakBefore w:val="0"/>
        <w:kinsoku/>
        <w:wordWrap/>
        <w:overflowPunct/>
        <w:topLinePunct w:val="0"/>
        <w:autoSpaceDE/>
        <w:autoSpaceDN/>
        <w:bidi w:val="0"/>
        <w:adjustRightInd/>
        <w:snapToGrid/>
        <w:spacing w:beforeAutospacing="0" w:afterAutospacing="0" w:line="540" w:lineRule="exact"/>
        <w:ind w:firstLine="562" w:firstLineChars="200"/>
        <w:textAlignment w:val="auto"/>
        <w:rPr>
          <w:rFonts w:hint="eastAsia" w:ascii="楷体_GB2312" w:hAnsi="楷体_GB2312" w:eastAsia="楷体_GB2312" w:cs="楷体_GB2312"/>
          <w:b/>
          <w:bCs w:val="0"/>
          <w:color w:val="000000"/>
          <w:kern w:val="1"/>
          <w:sz w:val="28"/>
          <w:szCs w:val="28"/>
          <w:highlight w:val="none"/>
        </w:rPr>
      </w:pPr>
      <w:r>
        <w:rPr>
          <w:rFonts w:hint="eastAsia" w:ascii="楷体_GB2312" w:hAnsi="楷体_GB2312" w:eastAsia="楷体_GB2312" w:cs="楷体_GB2312"/>
          <w:b/>
          <w:bCs w:val="0"/>
          <w:color w:val="000000"/>
          <w:kern w:val="1"/>
          <w:sz w:val="28"/>
          <w:szCs w:val="28"/>
          <w:highlight w:val="none"/>
        </w:rPr>
        <w:t>（一）响应文件的数量、签署及形式</w:t>
      </w:r>
    </w:p>
    <w:p>
      <w:pPr>
        <w:pStyle w:val="3"/>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eastAsia="宋体" w:cs="宋体"/>
          <w:b w:val="0"/>
          <w:bCs/>
          <w:color w:val="000000"/>
          <w:kern w:val="1"/>
          <w:sz w:val="28"/>
          <w:szCs w:val="28"/>
          <w:highlight w:val="none"/>
          <w:lang w:eastAsia="zh-CN"/>
        </w:rPr>
      </w:pPr>
      <w:r>
        <w:rPr>
          <w:rFonts w:hint="eastAsia" w:ascii="宋体" w:hAnsi="宋体" w:eastAsia="宋体" w:cs="宋体"/>
          <w:b w:val="0"/>
          <w:bCs/>
          <w:color w:val="000000"/>
          <w:kern w:val="1"/>
          <w:sz w:val="28"/>
          <w:szCs w:val="28"/>
          <w:highlight w:val="none"/>
        </w:rPr>
        <w:t>1</w:t>
      </w:r>
      <w:r>
        <w:rPr>
          <w:rFonts w:hint="eastAsia" w:ascii="宋体" w:hAnsi="宋体" w:eastAsia="宋体" w:cs="宋体"/>
          <w:b w:val="0"/>
          <w:bCs/>
          <w:color w:val="000000"/>
          <w:kern w:val="1"/>
          <w:sz w:val="28"/>
          <w:szCs w:val="28"/>
          <w:highlight w:val="none"/>
          <w:lang w:val="en-US" w:eastAsia="zh-CN"/>
        </w:rPr>
        <w:t>.</w:t>
      </w:r>
      <w:r>
        <w:rPr>
          <w:rFonts w:hint="eastAsia" w:ascii="宋体" w:hAnsi="宋体" w:eastAsia="宋体" w:cs="宋体"/>
          <w:b w:val="0"/>
          <w:bCs/>
          <w:color w:val="000000"/>
          <w:kern w:val="1"/>
          <w:sz w:val="28"/>
          <w:szCs w:val="28"/>
          <w:highlight w:val="none"/>
        </w:rPr>
        <w:t>响应文件纸质版壹式</w:t>
      </w:r>
      <w:r>
        <w:rPr>
          <w:rFonts w:hint="eastAsia" w:ascii="宋体" w:hAnsi="宋体" w:eastAsia="宋体" w:cs="宋体"/>
          <w:b w:val="0"/>
          <w:bCs/>
          <w:color w:val="000000"/>
          <w:kern w:val="1"/>
          <w:sz w:val="28"/>
          <w:szCs w:val="28"/>
          <w:highlight w:val="none"/>
          <w:lang w:val="en-US" w:eastAsia="zh-CN"/>
        </w:rPr>
        <w:t>贰</w:t>
      </w:r>
      <w:r>
        <w:rPr>
          <w:rFonts w:hint="eastAsia" w:ascii="宋体" w:hAnsi="宋体" w:eastAsia="宋体" w:cs="宋体"/>
          <w:b w:val="0"/>
          <w:bCs/>
          <w:color w:val="000000"/>
          <w:kern w:val="1"/>
          <w:sz w:val="28"/>
          <w:szCs w:val="28"/>
          <w:highlight w:val="none"/>
        </w:rPr>
        <w:t>份，固定装订</w:t>
      </w:r>
      <w:r>
        <w:rPr>
          <w:rFonts w:hint="eastAsia" w:cs="宋体"/>
          <w:b w:val="0"/>
          <w:bCs/>
          <w:color w:val="000000"/>
          <w:kern w:val="1"/>
          <w:sz w:val="28"/>
          <w:szCs w:val="28"/>
          <w:highlight w:val="none"/>
          <w:lang w:eastAsia="zh-CN"/>
        </w:rPr>
        <w:t>：</w:t>
      </w:r>
      <w:r>
        <w:rPr>
          <w:rFonts w:hint="eastAsia" w:ascii="宋体" w:hAnsi="宋体" w:eastAsia="宋体" w:cs="宋体"/>
          <w:b w:val="0"/>
          <w:bCs/>
          <w:color w:val="000000"/>
          <w:kern w:val="1"/>
          <w:sz w:val="28"/>
          <w:szCs w:val="28"/>
          <w:highlight w:val="none"/>
        </w:rPr>
        <w:t>其中正本壹份，副本壹份；</w:t>
      </w:r>
      <w:r>
        <w:rPr>
          <w:rFonts w:hint="eastAsia" w:cs="宋体"/>
          <w:b w:val="0"/>
          <w:bCs/>
          <w:color w:val="000000"/>
          <w:kern w:val="1"/>
          <w:sz w:val="28"/>
          <w:szCs w:val="28"/>
          <w:highlight w:val="none"/>
          <w:lang w:eastAsia="zh-CN"/>
        </w:rPr>
        <w:t>响应文件</w:t>
      </w:r>
      <w:r>
        <w:rPr>
          <w:rFonts w:hint="eastAsia" w:ascii="宋体" w:hAnsi="宋体" w:eastAsia="宋体" w:cs="宋体"/>
          <w:b w:val="0"/>
          <w:bCs/>
          <w:color w:val="000000"/>
          <w:kern w:val="1"/>
          <w:sz w:val="28"/>
          <w:szCs w:val="28"/>
          <w:highlight w:val="none"/>
        </w:rPr>
        <w:t>电子版壹份（U盘或光盘</w:t>
      </w:r>
      <w:r>
        <w:rPr>
          <w:rFonts w:hint="eastAsia" w:ascii="宋体" w:hAnsi="宋体" w:eastAsia="宋体" w:cs="宋体"/>
          <w:b w:val="0"/>
          <w:bCs/>
          <w:color w:val="000000"/>
          <w:kern w:val="1"/>
          <w:sz w:val="28"/>
          <w:szCs w:val="28"/>
          <w:highlight w:val="none"/>
          <w:lang w:eastAsia="zh-CN"/>
        </w:rPr>
        <w:t>，</w:t>
      </w:r>
      <w:r>
        <w:rPr>
          <w:rFonts w:hint="eastAsia" w:ascii="宋体" w:hAnsi="宋体" w:eastAsia="宋体" w:cs="宋体"/>
          <w:b w:val="0"/>
          <w:bCs/>
          <w:color w:val="000000"/>
          <w:kern w:val="1"/>
          <w:sz w:val="28"/>
          <w:szCs w:val="28"/>
          <w:highlight w:val="none"/>
        </w:rPr>
        <w:t>须为签署盖章后的PDF格式</w:t>
      </w:r>
      <w:r>
        <w:rPr>
          <w:rFonts w:hint="eastAsia" w:cs="宋体"/>
          <w:b w:val="0"/>
          <w:bCs/>
          <w:color w:val="000000"/>
          <w:kern w:val="1"/>
          <w:sz w:val="28"/>
          <w:szCs w:val="28"/>
          <w:highlight w:val="none"/>
          <w:lang w:eastAsia="zh-CN"/>
        </w:rPr>
        <w:t>，可为纸质版正本签署盖章后的扫描件也可为加盖电子公章以及电子签名的正本</w:t>
      </w:r>
      <w:r>
        <w:rPr>
          <w:rFonts w:hint="eastAsia" w:cs="宋体"/>
          <w:b w:val="0"/>
          <w:bCs/>
          <w:color w:val="000000"/>
          <w:kern w:val="1"/>
          <w:sz w:val="28"/>
          <w:szCs w:val="28"/>
          <w:highlight w:val="none"/>
          <w:lang w:val="en-US" w:eastAsia="zh-CN"/>
        </w:rPr>
        <w:t>PDF文件</w:t>
      </w:r>
      <w:r>
        <w:rPr>
          <w:rFonts w:hint="eastAsia" w:ascii="宋体" w:hAnsi="宋体" w:eastAsia="宋体" w:cs="宋体"/>
          <w:b w:val="0"/>
          <w:bCs/>
          <w:color w:val="000000"/>
          <w:kern w:val="1"/>
          <w:sz w:val="28"/>
          <w:szCs w:val="28"/>
          <w:highlight w:val="none"/>
        </w:rPr>
        <w:t>）。</w:t>
      </w:r>
      <w:r>
        <w:rPr>
          <w:rFonts w:hint="eastAsia" w:cs="宋体"/>
          <w:b w:val="0"/>
          <w:bCs/>
          <w:color w:val="000000"/>
          <w:kern w:val="1"/>
          <w:sz w:val="28"/>
          <w:szCs w:val="28"/>
          <w:highlight w:val="none"/>
          <w:lang w:eastAsia="zh-CN"/>
        </w:rPr>
        <w:t>以上文件均需逐页盖章（电子版可为电子公章），有法定代表人或被授权人签署的地方应由法定代表人或被授权人签字或盖名章（电子版可为电子签名或电子名章）。</w:t>
      </w:r>
    </w:p>
    <w:p>
      <w:pPr>
        <w:pStyle w:val="3"/>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eastAsia="宋体" w:cs="宋体"/>
          <w:b w:val="0"/>
          <w:bCs/>
          <w:color w:val="000000"/>
          <w:kern w:val="1"/>
          <w:sz w:val="28"/>
          <w:szCs w:val="28"/>
          <w:highlight w:val="none"/>
        </w:rPr>
      </w:pPr>
      <w:r>
        <w:rPr>
          <w:rFonts w:hint="eastAsia" w:ascii="宋体" w:hAnsi="宋体" w:eastAsia="宋体" w:cs="宋体"/>
          <w:b w:val="0"/>
          <w:bCs/>
          <w:color w:val="000000"/>
          <w:kern w:val="1"/>
          <w:sz w:val="28"/>
          <w:szCs w:val="28"/>
          <w:highlight w:val="none"/>
          <w:lang w:val="en-US" w:eastAsia="zh-CN"/>
        </w:rPr>
        <w:t>响应文件</w:t>
      </w:r>
      <w:r>
        <w:rPr>
          <w:rFonts w:hint="eastAsia" w:ascii="宋体" w:hAnsi="宋体" w:eastAsia="宋体" w:cs="宋体"/>
          <w:b w:val="0"/>
          <w:bCs/>
          <w:color w:val="000000"/>
          <w:kern w:val="1"/>
          <w:sz w:val="28"/>
          <w:szCs w:val="28"/>
          <w:highlight w:val="none"/>
        </w:rPr>
        <w:t>采用胶装的方式，</w:t>
      </w:r>
      <w:r>
        <w:rPr>
          <w:rFonts w:hint="eastAsia" w:ascii="宋体" w:hAnsi="宋体" w:eastAsia="宋体" w:cs="宋体"/>
          <w:b/>
          <w:bCs w:val="0"/>
          <w:color w:val="000000"/>
          <w:kern w:val="1"/>
          <w:sz w:val="28"/>
          <w:szCs w:val="28"/>
          <w:highlight w:val="none"/>
        </w:rPr>
        <w:t>各参选单位应将响应文件正本和副本</w:t>
      </w:r>
      <w:r>
        <w:rPr>
          <w:rFonts w:hint="eastAsia" w:cs="宋体"/>
          <w:b/>
          <w:bCs w:val="0"/>
          <w:color w:val="000000"/>
          <w:kern w:val="1"/>
          <w:sz w:val="28"/>
          <w:szCs w:val="28"/>
          <w:highlight w:val="none"/>
          <w:lang w:eastAsia="zh-CN"/>
        </w:rPr>
        <w:t>一并</w:t>
      </w:r>
      <w:r>
        <w:rPr>
          <w:rFonts w:hint="eastAsia" w:ascii="宋体" w:hAnsi="宋体" w:eastAsia="宋体" w:cs="宋体"/>
          <w:b/>
          <w:bCs w:val="0"/>
          <w:color w:val="000000"/>
          <w:kern w:val="1"/>
          <w:sz w:val="28"/>
          <w:szCs w:val="28"/>
          <w:highlight w:val="none"/>
        </w:rPr>
        <w:t>密封并标记</w:t>
      </w:r>
      <w:r>
        <w:rPr>
          <w:rFonts w:hint="eastAsia" w:ascii="宋体" w:hAnsi="宋体" w:eastAsia="宋体" w:cs="宋体"/>
          <w:b/>
          <w:bCs w:val="0"/>
          <w:color w:val="000000"/>
          <w:kern w:val="1"/>
          <w:sz w:val="28"/>
          <w:szCs w:val="28"/>
          <w:highlight w:val="none"/>
          <w:lang w:eastAsia="zh-CN"/>
        </w:rPr>
        <w:t>；</w:t>
      </w:r>
      <w:r>
        <w:rPr>
          <w:rFonts w:hint="eastAsia" w:ascii="宋体" w:hAnsi="宋体" w:eastAsia="宋体" w:cs="宋体"/>
          <w:b/>
          <w:bCs w:val="0"/>
          <w:color w:val="000000"/>
          <w:kern w:val="1"/>
          <w:sz w:val="28"/>
          <w:szCs w:val="28"/>
          <w:highlight w:val="none"/>
          <w:lang w:val="en-US" w:eastAsia="zh-CN"/>
        </w:rPr>
        <w:t>响应</w:t>
      </w:r>
      <w:r>
        <w:rPr>
          <w:rFonts w:hint="eastAsia" w:ascii="宋体" w:hAnsi="宋体" w:eastAsia="宋体" w:cs="宋体"/>
          <w:b/>
          <w:bCs w:val="0"/>
          <w:color w:val="000000"/>
          <w:kern w:val="1"/>
          <w:sz w:val="28"/>
          <w:szCs w:val="28"/>
          <w:highlight w:val="none"/>
        </w:rPr>
        <w:t>文件电子版单独密封</w:t>
      </w:r>
      <w:r>
        <w:rPr>
          <w:rFonts w:hint="eastAsia" w:cs="宋体"/>
          <w:b/>
          <w:bCs w:val="0"/>
          <w:color w:val="000000"/>
          <w:kern w:val="1"/>
          <w:sz w:val="28"/>
          <w:szCs w:val="28"/>
          <w:highlight w:val="none"/>
          <w:lang w:eastAsia="zh-CN"/>
        </w:rPr>
        <w:t>并标记</w:t>
      </w:r>
      <w:r>
        <w:rPr>
          <w:rFonts w:hint="eastAsia" w:ascii="宋体" w:hAnsi="宋体" w:eastAsia="宋体" w:cs="宋体"/>
          <w:b/>
          <w:bCs w:val="0"/>
          <w:color w:val="000000"/>
          <w:kern w:val="1"/>
          <w:sz w:val="28"/>
          <w:szCs w:val="28"/>
          <w:highlight w:val="none"/>
          <w:lang w:eastAsia="zh-CN"/>
        </w:rPr>
        <w:t>。</w:t>
      </w:r>
      <w:r>
        <w:rPr>
          <w:rFonts w:hint="eastAsia" w:ascii="宋体" w:hAnsi="宋体" w:eastAsia="宋体" w:cs="宋体"/>
          <w:b w:val="0"/>
          <w:bCs/>
          <w:color w:val="000000"/>
          <w:kern w:val="1"/>
          <w:sz w:val="28"/>
          <w:szCs w:val="28"/>
          <w:highlight w:val="none"/>
        </w:rPr>
        <w:t>各参选单位应在比选响应文件递交截止时间前递交</w:t>
      </w:r>
      <w:r>
        <w:rPr>
          <w:rFonts w:hint="eastAsia" w:ascii="宋体" w:hAnsi="宋体" w:eastAsia="宋体" w:cs="宋体"/>
          <w:b w:val="0"/>
          <w:bCs/>
          <w:color w:val="000000"/>
          <w:kern w:val="1"/>
          <w:sz w:val="28"/>
          <w:szCs w:val="28"/>
          <w:highlight w:val="none"/>
          <w:lang w:val="en-US" w:eastAsia="zh-CN"/>
        </w:rPr>
        <w:t>所有文件</w:t>
      </w:r>
      <w:r>
        <w:rPr>
          <w:rFonts w:hint="eastAsia" w:ascii="宋体" w:hAnsi="宋体" w:eastAsia="宋体" w:cs="宋体"/>
          <w:b w:val="0"/>
          <w:bCs/>
          <w:color w:val="000000"/>
          <w:kern w:val="1"/>
          <w:sz w:val="28"/>
          <w:szCs w:val="28"/>
          <w:highlight w:val="none"/>
        </w:rPr>
        <w:t>至比选方案规定的地点。</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default" w:ascii="宋体" w:hAnsi="宋体" w:eastAsia="宋体" w:cs="宋体"/>
          <w:bCs/>
          <w:color w:val="000000"/>
          <w:kern w:val="1"/>
          <w:sz w:val="28"/>
          <w:szCs w:val="28"/>
          <w:highlight w:val="none"/>
          <w:lang w:val="en-US" w:eastAsia="zh-CN"/>
        </w:rPr>
      </w:pPr>
      <w:r>
        <w:rPr>
          <w:rFonts w:hint="eastAsia" w:ascii="宋体" w:hAnsi="宋体" w:eastAsia="宋体" w:cs="宋体"/>
          <w:bCs/>
          <w:color w:val="000000"/>
          <w:kern w:val="1"/>
          <w:sz w:val="28"/>
          <w:szCs w:val="28"/>
          <w:highlight w:val="none"/>
        </w:rPr>
        <w:t>2</w:t>
      </w:r>
      <w:r>
        <w:rPr>
          <w:rFonts w:hint="eastAsia" w:ascii="宋体" w:hAnsi="宋体" w:eastAsia="宋体" w:cs="宋体"/>
          <w:bCs/>
          <w:color w:val="000000"/>
          <w:kern w:val="1"/>
          <w:sz w:val="28"/>
          <w:szCs w:val="28"/>
          <w:highlight w:val="none"/>
          <w:lang w:val="en-US" w:eastAsia="zh-CN"/>
        </w:rPr>
        <w:t>.</w:t>
      </w:r>
      <w:r>
        <w:rPr>
          <w:rFonts w:hint="eastAsia" w:ascii="宋体" w:hAnsi="宋体" w:eastAsia="宋体" w:cs="宋体"/>
          <w:bCs/>
          <w:color w:val="000000"/>
          <w:kern w:val="1"/>
          <w:sz w:val="28"/>
          <w:szCs w:val="28"/>
          <w:highlight w:val="none"/>
        </w:rPr>
        <w:t>密封封套注明：</w:t>
      </w:r>
      <w:r>
        <w:rPr>
          <w:rFonts w:hint="eastAsia" w:ascii="宋体" w:hAnsi="宋体" w:cs="宋体"/>
          <w:bCs/>
          <w:color w:val="000000"/>
          <w:kern w:val="1"/>
          <w:sz w:val="28"/>
          <w:szCs w:val="28"/>
          <w:highlight w:val="none"/>
          <w:lang w:eastAsia="zh-CN"/>
        </w:rPr>
        <w:t>纸质版（正本及副本）</w:t>
      </w:r>
      <w:r>
        <w:rPr>
          <w:rFonts w:hint="eastAsia" w:ascii="宋体" w:hAnsi="宋体" w:cs="宋体"/>
          <w:bCs/>
          <w:color w:val="000000"/>
          <w:kern w:val="1"/>
          <w:sz w:val="28"/>
          <w:szCs w:val="28"/>
          <w:highlight w:val="none"/>
          <w:lang w:val="en-US" w:eastAsia="zh-CN"/>
        </w:rPr>
        <w:t>/电子版。</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Cs/>
          <w:color w:val="000000"/>
          <w:kern w:val="1"/>
          <w:sz w:val="28"/>
          <w:szCs w:val="28"/>
          <w:highlight w:val="none"/>
        </w:rPr>
      </w:pPr>
      <w:r>
        <w:rPr>
          <w:rFonts w:hint="eastAsia" w:ascii="宋体" w:hAnsi="宋体" w:eastAsia="宋体" w:cs="宋体"/>
          <w:bCs/>
          <w:color w:val="000000"/>
          <w:kern w:val="1"/>
          <w:sz w:val="28"/>
          <w:szCs w:val="28"/>
          <w:highlight w:val="none"/>
        </w:rPr>
        <w:t xml:space="preserve">项目名称： </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Cs/>
          <w:color w:val="000000"/>
          <w:kern w:val="1"/>
          <w:sz w:val="28"/>
          <w:szCs w:val="28"/>
          <w:highlight w:val="none"/>
        </w:rPr>
      </w:pPr>
      <w:r>
        <w:rPr>
          <w:rFonts w:hint="eastAsia" w:ascii="宋体" w:hAnsi="宋体" w:eastAsia="宋体" w:cs="宋体"/>
          <w:bCs/>
          <w:color w:val="000000"/>
          <w:kern w:val="1"/>
          <w:sz w:val="28"/>
          <w:szCs w:val="28"/>
          <w:highlight w:val="none"/>
        </w:rPr>
        <w:t>参选单位名称（加盖公章）：</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Cs/>
          <w:color w:val="000000"/>
          <w:kern w:val="1"/>
          <w:sz w:val="28"/>
          <w:szCs w:val="28"/>
          <w:highlight w:val="none"/>
        </w:rPr>
      </w:pPr>
      <w:r>
        <w:rPr>
          <w:rFonts w:hint="eastAsia" w:ascii="宋体" w:hAnsi="宋体" w:eastAsia="宋体" w:cs="宋体"/>
          <w:bCs/>
          <w:color w:val="000000"/>
          <w:kern w:val="1"/>
          <w:sz w:val="28"/>
          <w:szCs w:val="28"/>
          <w:highlight w:val="none"/>
        </w:rPr>
        <w:t>参选单位联系人姓名和电话：</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Cs/>
          <w:color w:val="000000"/>
          <w:kern w:val="1"/>
          <w:sz w:val="28"/>
          <w:szCs w:val="28"/>
          <w:highlight w:val="none"/>
          <w:lang w:eastAsia="zh-CN"/>
        </w:rPr>
      </w:pPr>
      <w:r>
        <w:rPr>
          <w:rFonts w:hint="eastAsia" w:ascii="宋体" w:hAnsi="宋体" w:eastAsia="宋体" w:cs="宋体"/>
          <w:bCs/>
          <w:color w:val="000000"/>
          <w:kern w:val="1"/>
          <w:sz w:val="28"/>
          <w:szCs w:val="28"/>
          <w:highlight w:val="none"/>
        </w:rPr>
        <w:t>注明：“请勿在比选响应文件递交截至时间之前启封”封口处应加盖骑缝章</w:t>
      </w:r>
      <w:r>
        <w:rPr>
          <w:rFonts w:hint="eastAsia" w:ascii="宋体" w:hAnsi="宋体" w:cs="宋体"/>
          <w:bCs/>
          <w:color w:val="000000"/>
          <w:kern w:val="1"/>
          <w:sz w:val="28"/>
          <w:szCs w:val="28"/>
          <w:highlight w:val="none"/>
          <w:lang w:eastAsia="zh-CN"/>
        </w:rPr>
        <w:t>。</w:t>
      </w:r>
    </w:p>
    <w:p>
      <w:pPr>
        <w:pStyle w:val="3"/>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eastAsia="宋体" w:cs="宋体"/>
          <w:b w:val="0"/>
          <w:bCs/>
          <w:color w:val="000000"/>
          <w:kern w:val="1"/>
          <w:sz w:val="28"/>
          <w:szCs w:val="28"/>
          <w:highlight w:val="none"/>
        </w:rPr>
      </w:pPr>
      <w:r>
        <w:rPr>
          <w:rFonts w:hint="eastAsia" w:ascii="宋体" w:hAnsi="宋体" w:eastAsia="宋体" w:cs="宋体"/>
          <w:b w:val="0"/>
          <w:bCs/>
          <w:color w:val="000000"/>
          <w:kern w:val="1"/>
          <w:sz w:val="28"/>
          <w:szCs w:val="28"/>
          <w:highlight w:val="none"/>
        </w:rPr>
        <w:t>3</w:t>
      </w:r>
      <w:r>
        <w:rPr>
          <w:rFonts w:hint="eastAsia" w:ascii="宋体" w:hAnsi="宋体" w:eastAsia="宋体" w:cs="宋体"/>
          <w:b w:val="0"/>
          <w:bCs/>
          <w:color w:val="000000"/>
          <w:kern w:val="1"/>
          <w:sz w:val="28"/>
          <w:szCs w:val="28"/>
          <w:highlight w:val="none"/>
          <w:lang w:val="en-US" w:eastAsia="zh-CN"/>
        </w:rPr>
        <w:t>.</w:t>
      </w:r>
      <w:r>
        <w:rPr>
          <w:rFonts w:hint="eastAsia" w:ascii="宋体" w:hAnsi="宋体" w:eastAsia="宋体" w:cs="宋体"/>
          <w:b w:val="0"/>
          <w:bCs/>
          <w:color w:val="000000"/>
          <w:kern w:val="1"/>
          <w:sz w:val="28"/>
          <w:szCs w:val="28"/>
          <w:highlight w:val="none"/>
        </w:rPr>
        <w:t>响应文件须按响应文件的要求执行，每份响应文件均须在封面上</w:t>
      </w:r>
      <w:r>
        <w:rPr>
          <w:rFonts w:hint="eastAsia" w:cs="宋体"/>
          <w:b w:val="0"/>
          <w:bCs/>
          <w:color w:val="000000"/>
          <w:kern w:val="1"/>
          <w:sz w:val="28"/>
          <w:szCs w:val="28"/>
          <w:highlight w:val="none"/>
          <w:lang w:eastAsia="zh-CN"/>
        </w:rPr>
        <w:t>分别</w:t>
      </w:r>
      <w:r>
        <w:rPr>
          <w:rFonts w:hint="eastAsia" w:ascii="宋体" w:hAnsi="宋体" w:eastAsia="宋体" w:cs="宋体"/>
          <w:b w:val="0"/>
          <w:bCs/>
          <w:color w:val="000000"/>
          <w:kern w:val="1"/>
          <w:sz w:val="28"/>
          <w:szCs w:val="28"/>
          <w:highlight w:val="none"/>
        </w:rPr>
        <w:t>清楚标明“正本”</w:t>
      </w:r>
      <w:r>
        <w:rPr>
          <w:rFonts w:hint="eastAsia" w:cs="宋体"/>
          <w:b w:val="0"/>
          <w:bCs/>
          <w:color w:val="000000"/>
          <w:kern w:val="1"/>
          <w:sz w:val="28"/>
          <w:szCs w:val="28"/>
          <w:highlight w:val="none"/>
          <w:lang w:eastAsia="zh-CN"/>
        </w:rPr>
        <w:t>或</w:t>
      </w:r>
      <w:r>
        <w:rPr>
          <w:rFonts w:hint="eastAsia" w:ascii="宋体" w:hAnsi="宋体" w:eastAsia="宋体" w:cs="宋体"/>
          <w:b w:val="0"/>
          <w:bCs/>
          <w:color w:val="000000"/>
          <w:kern w:val="1"/>
          <w:sz w:val="28"/>
          <w:szCs w:val="28"/>
          <w:highlight w:val="none"/>
        </w:rPr>
        <w:t>“副本”字样，正本、副本、电子版本具有同等的法律效力；正本和副本的内容必须一致，如有差异，以正本为准，电子版与纸制文件不符，以纸制文件为准。</w:t>
      </w:r>
    </w:p>
    <w:p>
      <w:pPr>
        <w:pStyle w:val="3"/>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eastAsia="宋体" w:cs="宋体"/>
          <w:b w:val="0"/>
          <w:bCs/>
          <w:color w:val="000000"/>
          <w:kern w:val="1"/>
          <w:sz w:val="28"/>
          <w:szCs w:val="28"/>
          <w:highlight w:val="none"/>
        </w:rPr>
      </w:pPr>
      <w:r>
        <w:rPr>
          <w:rFonts w:hint="eastAsia" w:ascii="宋体" w:hAnsi="宋体" w:eastAsia="宋体" w:cs="宋体"/>
          <w:b w:val="0"/>
          <w:bCs/>
          <w:color w:val="000000"/>
          <w:kern w:val="1"/>
          <w:sz w:val="28"/>
          <w:szCs w:val="28"/>
          <w:highlight w:val="none"/>
        </w:rPr>
        <w:t>4</w:t>
      </w:r>
      <w:r>
        <w:rPr>
          <w:rFonts w:hint="eastAsia" w:ascii="宋体" w:hAnsi="宋体" w:eastAsia="宋体" w:cs="宋体"/>
          <w:b w:val="0"/>
          <w:bCs/>
          <w:color w:val="000000"/>
          <w:kern w:val="1"/>
          <w:sz w:val="28"/>
          <w:szCs w:val="28"/>
          <w:highlight w:val="none"/>
          <w:lang w:val="en-US" w:eastAsia="zh-CN"/>
        </w:rPr>
        <w:t>.</w:t>
      </w:r>
      <w:r>
        <w:rPr>
          <w:rFonts w:hint="eastAsia" w:cs="宋体"/>
          <w:b w:val="0"/>
          <w:bCs/>
          <w:color w:val="000000"/>
          <w:kern w:val="1"/>
          <w:sz w:val="28"/>
          <w:szCs w:val="28"/>
          <w:highlight w:val="none"/>
          <w:lang w:val="en-US" w:eastAsia="zh-CN"/>
        </w:rPr>
        <w:t>纸质版</w:t>
      </w:r>
      <w:r>
        <w:rPr>
          <w:rFonts w:hint="eastAsia" w:ascii="宋体" w:hAnsi="宋体" w:eastAsia="宋体" w:cs="宋体"/>
          <w:b w:val="0"/>
          <w:bCs/>
          <w:color w:val="000000"/>
          <w:kern w:val="1"/>
          <w:sz w:val="28"/>
          <w:szCs w:val="28"/>
          <w:highlight w:val="none"/>
        </w:rPr>
        <w:t>响应文件中，文字材料需打印或用不褪色墨水书写。</w:t>
      </w:r>
    </w:p>
    <w:p>
      <w:pPr>
        <w:pStyle w:val="3"/>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eastAsia="宋体" w:cs="宋体"/>
          <w:b w:val="0"/>
          <w:bCs/>
          <w:color w:val="000000"/>
          <w:kern w:val="1"/>
          <w:sz w:val="28"/>
          <w:szCs w:val="28"/>
          <w:highlight w:val="none"/>
        </w:rPr>
      </w:pPr>
      <w:r>
        <w:rPr>
          <w:rFonts w:hint="eastAsia" w:ascii="宋体" w:hAnsi="宋体" w:eastAsia="宋体" w:cs="宋体"/>
          <w:b w:val="0"/>
          <w:bCs/>
          <w:color w:val="000000"/>
          <w:kern w:val="1"/>
          <w:sz w:val="28"/>
          <w:szCs w:val="28"/>
          <w:highlight w:val="none"/>
        </w:rPr>
        <w:t>5</w:t>
      </w:r>
      <w:r>
        <w:rPr>
          <w:rFonts w:hint="eastAsia" w:ascii="宋体" w:hAnsi="宋体" w:eastAsia="宋体" w:cs="宋体"/>
          <w:b w:val="0"/>
          <w:bCs/>
          <w:color w:val="000000"/>
          <w:kern w:val="1"/>
          <w:sz w:val="28"/>
          <w:szCs w:val="28"/>
          <w:highlight w:val="none"/>
          <w:lang w:val="en-US" w:eastAsia="zh-CN"/>
        </w:rPr>
        <w:t>.</w:t>
      </w:r>
      <w:r>
        <w:rPr>
          <w:rFonts w:hint="eastAsia" w:ascii="宋体" w:hAnsi="宋体" w:eastAsia="宋体" w:cs="宋体"/>
          <w:b w:val="0"/>
          <w:bCs/>
          <w:color w:val="000000"/>
          <w:kern w:val="1"/>
          <w:sz w:val="28"/>
          <w:szCs w:val="28"/>
          <w:highlight w:val="none"/>
        </w:rPr>
        <w:t>响应文件不得涂改和增删，如要修改错漏处，修改处必须由法定代表人或授权代表签名或盖公章。</w:t>
      </w:r>
    </w:p>
    <w:p>
      <w:pPr>
        <w:pStyle w:val="3"/>
        <w:keepNext w:val="0"/>
        <w:keepLines w:val="0"/>
        <w:pageBreakBefore w:val="0"/>
        <w:kinsoku/>
        <w:wordWrap/>
        <w:overflowPunct/>
        <w:topLinePunct w:val="0"/>
        <w:autoSpaceDE/>
        <w:autoSpaceDN/>
        <w:bidi w:val="0"/>
        <w:adjustRightInd/>
        <w:snapToGrid/>
        <w:spacing w:beforeAutospacing="0" w:afterAutospacing="0" w:line="540" w:lineRule="exact"/>
        <w:ind w:firstLine="562" w:firstLineChars="200"/>
        <w:textAlignment w:val="auto"/>
        <w:rPr>
          <w:rFonts w:hint="eastAsia" w:ascii="楷体_GB2312" w:hAnsi="楷体_GB2312" w:eastAsia="楷体_GB2312" w:cs="楷体_GB2312"/>
          <w:b/>
          <w:bCs w:val="0"/>
          <w:color w:val="000000"/>
          <w:kern w:val="1"/>
          <w:sz w:val="28"/>
          <w:szCs w:val="28"/>
          <w:highlight w:val="none"/>
        </w:rPr>
      </w:pPr>
      <w:r>
        <w:rPr>
          <w:rFonts w:hint="eastAsia" w:ascii="楷体_GB2312" w:hAnsi="楷体_GB2312" w:eastAsia="楷体_GB2312" w:cs="楷体_GB2312"/>
          <w:b/>
          <w:bCs w:val="0"/>
          <w:color w:val="000000"/>
          <w:kern w:val="1"/>
          <w:sz w:val="28"/>
          <w:szCs w:val="28"/>
          <w:highlight w:val="none"/>
          <w:lang w:eastAsia="zh-CN"/>
        </w:rPr>
        <w:t>（</w:t>
      </w:r>
      <w:r>
        <w:rPr>
          <w:rFonts w:hint="eastAsia" w:ascii="楷体_GB2312" w:hAnsi="楷体_GB2312" w:eastAsia="楷体_GB2312" w:cs="楷体_GB2312"/>
          <w:b/>
          <w:bCs w:val="0"/>
          <w:color w:val="000000"/>
          <w:kern w:val="1"/>
          <w:sz w:val="28"/>
          <w:szCs w:val="28"/>
          <w:highlight w:val="none"/>
          <w:lang w:val="en-US" w:eastAsia="zh-CN"/>
        </w:rPr>
        <w:t>二</w:t>
      </w:r>
      <w:r>
        <w:rPr>
          <w:rFonts w:hint="eastAsia" w:ascii="楷体_GB2312" w:hAnsi="楷体_GB2312" w:eastAsia="楷体_GB2312" w:cs="楷体_GB2312"/>
          <w:b/>
          <w:bCs w:val="0"/>
          <w:color w:val="000000"/>
          <w:kern w:val="1"/>
          <w:sz w:val="28"/>
          <w:szCs w:val="28"/>
          <w:highlight w:val="none"/>
          <w:lang w:eastAsia="zh-CN"/>
        </w:rPr>
        <w:t>）</w:t>
      </w:r>
      <w:r>
        <w:rPr>
          <w:rFonts w:hint="eastAsia" w:ascii="楷体_GB2312" w:hAnsi="楷体_GB2312" w:eastAsia="楷体_GB2312" w:cs="楷体_GB2312"/>
          <w:b/>
          <w:bCs w:val="0"/>
          <w:color w:val="000000"/>
          <w:kern w:val="1"/>
          <w:sz w:val="28"/>
          <w:szCs w:val="28"/>
          <w:highlight w:val="none"/>
        </w:rPr>
        <w:t>响应文件</w:t>
      </w:r>
      <w:r>
        <w:rPr>
          <w:rFonts w:hint="eastAsia" w:ascii="楷体_GB2312" w:hAnsi="楷体_GB2312" w:eastAsia="楷体_GB2312" w:cs="楷体_GB2312"/>
          <w:b/>
          <w:bCs w:val="0"/>
          <w:color w:val="000000"/>
          <w:kern w:val="1"/>
          <w:sz w:val="28"/>
          <w:szCs w:val="28"/>
          <w:highlight w:val="none"/>
          <w:lang w:eastAsia="zh-CN"/>
        </w:rPr>
        <w:t>内容</w:t>
      </w:r>
    </w:p>
    <w:p>
      <w:pPr>
        <w:pStyle w:val="13"/>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bCs/>
          <w:color w:val="000000"/>
          <w:kern w:val="1"/>
          <w:sz w:val="28"/>
          <w:szCs w:val="28"/>
          <w:highlight w:val="none"/>
          <w:lang w:val="en-US" w:eastAsia="zh-CN"/>
        </w:rPr>
      </w:pPr>
      <w:r>
        <w:rPr>
          <w:rFonts w:hint="eastAsia" w:ascii="宋体" w:hAnsi="宋体" w:cs="宋体"/>
          <w:bCs/>
          <w:color w:val="000000"/>
          <w:kern w:val="1"/>
          <w:sz w:val="28"/>
          <w:szCs w:val="28"/>
          <w:highlight w:val="none"/>
          <w:lang w:val="en-US" w:eastAsia="zh-CN"/>
        </w:rPr>
        <w:t>1</w:t>
      </w:r>
      <w:r>
        <w:rPr>
          <w:rFonts w:hint="eastAsia" w:ascii="宋体" w:hAnsi="宋体" w:eastAsia="宋体" w:cs="宋体"/>
          <w:bCs/>
          <w:color w:val="000000"/>
          <w:kern w:val="1"/>
          <w:sz w:val="28"/>
          <w:szCs w:val="28"/>
          <w:highlight w:val="none"/>
          <w:lang w:val="en-US" w:eastAsia="zh-CN"/>
        </w:rPr>
        <w:t>.报价一览表</w:t>
      </w:r>
      <w:r>
        <w:rPr>
          <w:rFonts w:hint="eastAsia" w:ascii="宋体" w:hAnsi="宋体" w:cs="宋体"/>
          <w:bCs/>
          <w:color w:val="000000"/>
          <w:kern w:val="1"/>
          <w:sz w:val="28"/>
          <w:szCs w:val="28"/>
          <w:highlight w:val="none"/>
          <w:lang w:val="en-US" w:eastAsia="zh-CN"/>
        </w:rPr>
        <w:t>；</w:t>
      </w:r>
    </w:p>
    <w:p>
      <w:pPr>
        <w:pStyle w:val="13"/>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bCs/>
          <w:color w:val="000000"/>
          <w:kern w:val="1"/>
          <w:sz w:val="28"/>
          <w:szCs w:val="28"/>
          <w:highlight w:val="none"/>
          <w:lang w:eastAsia="zh-CN"/>
        </w:rPr>
      </w:pPr>
      <w:r>
        <w:rPr>
          <w:rFonts w:hint="eastAsia" w:ascii="宋体" w:hAnsi="宋体" w:cs="宋体"/>
          <w:bCs/>
          <w:color w:val="000000"/>
          <w:kern w:val="1"/>
          <w:sz w:val="28"/>
          <w:szCs w:val="28"/>
          <w:highlight w:val="none"/>
          <w:shd w:val="clear" w:color="auto" w:fill="FFFFFF"/>
          <w:lang w:val="en-US" w:eastAsia="zh-CN"/>
        </w:rPr>
        <w:t>2</w:t>
      </w:r>
      <w:r>
        <w:rPr>
          <w:rFonts w:hint="eastAsia" w:ascii="宋体" w:hAnsi="宋体" w:eastAsia="宋体" w:cs="宋体"/>
          <w:bCs/>
          <w:color w:val="000000"/>
          <w:kern w:val="1"/>
          <w:sz w:val="28"/>
          <w:szCs w:val="28"/>
          <w:highlight w:val="none"/>
          <w:shd w:val="clear" w:color="auto" w:fill="FFFFFF"/>
          <w:lang w:val="en-US" w:eastAsia="zh-CN"/>
        </w:rPr>
        <w:t>.</w:t>
      </w:r>
      <w:r>
        <w:rPr>
          <w:rFonts w:hint="eastAsia" w:ascii="宋体" w:hAnsi="宋体" w:eastAsia="宋体" w:cs="宋体"/>
          <w:bCs/>
          <w:color w:val="000000"/>
          <w:kern w:val="1"/>
          <w:sz w:val="28"/>
          <w:szCs w:val="28"/>
          <w:highlight w:val="none"/>
          <w:shd w:val="clear" w:color="auto" w:fill="FFFFFF"/>
        </w:rPr>
        <w:t>企业概况介绍</w:t>
      </w:r>
      <w:r>
        <w:rPr>
          <w:rFonts w:hint="eastAsia" w:ascii="宋体" w:hAnsi="宋体" w:cs="宋体"/>
          <w:bCs/>
          <w:color w:val="000000"/>
          <w:kern w:val="1"/>
          <w:sz w:val="28"/>
          <w:szCs w:val="28"/>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bCs/>
          <w:color w:val="000000"/>
          <w:kern w:val="1"/>
          <w:sz w:val="28"/>
          <w:szCs w:val="28"/>
          <w:highlight w:val="none"/>
          <w:shd w:val="clear" w:color="auto" w:fill="FFFFFF"/>
          <w:lang w:eastAsia="zh-CN"/>
        </w:rPr>
      </w:pPr>
      <w:r>
        <w:rPr>
          <w:rFonts w:hint="eastAsia" w:ascii="宋体" w:hAnsi="宋体" w:cs="宋体"/>
          <w:bCs/>
          <w:color w:val="000000"/>
          <w:kern w:val="1"/>
          <w:sz w:val="28"/>
          <w:szCs w:val="28"/>
          <w:highlight w:val="none"/>
          <w:shd w:val="clear" w:color="auto" w:fill="FFFFFF"/>
          <w:lang w:val="en-US" w:eastAsia="zh-CN"/>
        </w:rPr>
        <w:t>3</w:t>
      </w:r>
      <w:r>
        <w:rPr>
          <w:rFonts w:hint="eastAsia" w:ascii="宋体" w:hAnsi="宋体" w:eastAsia="宋体" w:cs="宋体"/>
          <w:bCs/>
          <w:color w:val="000000"/>
          <w:kern w:val="1"/>
          <w:sz w:val="28"/>
          <w:szCs w:val="28"/>
          <w:highlight w:val="none"/>
          <w:shd w:val="clear" w:color="auto" w:fill="FFFFFF"/>
          <w:lang w:val="en-US" w:eastAsia="zh-CN"/>
        </w:rPr>
        <w:t>.</w:t>
      </w:r>
      <w:r>
        <w:rPr>
          <w:rFonts w:hint="eastAsia" w:ascii="宋体" w:hAnsi="宋体" w:eastAsia="宋体" w:cs="宋体"/>
          <w:bCs/>
          <w:color w:val="000000"/>
          <w:kern w:val="1"/>
          <w:sz w:val="28"/>
          <w:szCs w:val="28"/>
          <w:highlight w:val="none"/>
          <w:shd w:val="clear" w:color="auto" w:fill="FFFFFF"/>
        </w:rPr>
        <w:t>遴选资质要求</w:t>
      </w:r>
      <w:r>
        <w:rPr>
          <w:rFonts w:hint="eastAsia" w:ascii="宋体" w:hAnsi="宋体" w:cs="宋体"/>
          <w:bCs/>
          <w:color w:val="000000"/>
          <w:kern w:val="1"/>
          <w:sz w:val="28"/>
          <w:szCs w:val="28"/>
          <w:highlight w:val="none"/>
          <w:shd w:val="clear" w:color="auto" w:fill="FFFFFF"/>
          <w:lang w:eastAsia="zh-CN"/>
        </w:rPr>
        <w:t>资料；</w:t>
      </w:r>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cs="宋体"/>
          <w:bCs/>
          <w:color w:val="000000"/>
          <w:kern w:val="1"/>
          <w:sz w:val="28"/>
          <w:szCs w:val="28"/>
          <w:highlight w:val="none"/>
          <w:shd w:val="clear" w:color="auto" w:fill="FFFFFF"/>
          <w:lang w:val="en-US" w:eastAsia="zh-CN"/>
        </w:rPr>
        <w:t>4.</w:t>
      </w:r>
      <w:r>
        <w:rPr>
          <w:rFonts w:hint="eastAsia" w:ascii="宋体" w:hAnsi="宋体" w:eastAsia="宋体" w:cs="宋体"/>
          <w:bCs/>
          <w:color w:val="000000"/>
          <w:kern w:val="1"/>
          <w:sz w:val="28"/>
          <w:szCs w:val="28"/>
          <w:highlight w:val="none"/>
          <w:shd w:val="clear" w:color="auto" w:fill="FFFFFF"/>
          <w:lang w:eastAsia="zh-CN"/>
        </w:rPr>
        <w:t>评审有关</w:t>
      </w:r>
      <w:r>
        <w:rPr>
          <w:rFonts w:hint="eastAsia" w:ascii="宋体" w:hAnsi="宋体" w:eastAsia="宋体" w:cs="宋体"/>
          <w:bCs/>
          <w:color w:val="000000"/>
          <w:kern w:val="1"/>
          <w:sz w:val="28"/>
          <w:szCs w:val="28"/>
          <w:highlight w:val="none"/>
          <w:shd w:val="clear" w:color="auto" w:fill="FFFFFF"/>
        </w:rPr>
        <w:t>资料</w:t>
      </w:r>
      <w:r>
        <w:rPr>
          <w:rFonts w:hint="eastAsia" w:ascii="宋体" w:hAnsi="宋体" w:cs="宋体"/>
          <w:bCs/>
          <w:color w:val="000000"/>
          <w:kern w:val="1"/>
          <w:sz w:val="28"/>
          <w:szCs w:val="28"/>
          <w:highlight w:val="none"/>
          <w:shd w:val="clear" w:color="auto" w:fill="FFFFFF"/>
          <w:lang w:eastAsia="zh-CN"/>
        </w:rPr>
        <w:t>（如有）；</w:t>
      </w:r>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bCs/>
          <w:color w:val="000000"/>
          <w:kern w:val="1"/>
          <w:sz w:val="28"/>
          <w:szCs w:val="28"/>
          <w:highlight w:val="none"/>
          <w:shd w:val="clear" w:color="auto" w:fill="FFFFFF"/>
          <w:lang w:eastAsia="zh-CN"/>
        </w:rPr>
      </w:pPr>
      <w:r>
        <w:rPr>
          <w:rFonts w:hint="eastAsia" w:ascii="宋体" w:hAnsi="宋体" w:cs="宋体"/>
          <w:bCs/>
          <w:color w:val="000000"/>
          <w:kern w:val="1"/>
          <w:sz w:val="28"/>
          <w:szCs w:val="28"/>
          <w:highlight w:val="none"/>
          <w:shd w:val="clear" w:color="auto" w:fill="FFFFFF"/>
          <w:lang w:val="en-US" w:eastAsia="zh-CN"/>
        </w:rPr>
        <w:t>5</w:t>
      </w:r>
      <w:r>
        <w:rPr>
          <w:rFonts w:hint="eastAsia" w:ascii="宋体" w:hAnsi="宋体" w:eastAsia="宋体" w:cs="宋体"/>
          <w:bCs/>
          <w:color w:val="000000"/>
          <w:kern w:val="1"/>
          <w:sz w:val="28"/>
          <w:szCs w:val="28"/>
          <w:highlight w:val="none"/>
          <w:shd w:val="clear" w:color="auto" w:fill="FFFFFF"/>
          <w:lang w:val="en-US" w:eastAsia="zh-CN"/>
        </w:rPr>
        <w:t>.</w:t>
      </w:r>
      <w:r>
        <w:rPr>
          <w:rFonts w:hint="eastAsia" w:ascii="宋体" w:hAnsi="宋体" w:eastAsia="宋体" w:cs="宋体"/>
          <w:bCs/>
          <w:color w:val="000000"/>
          <w:kern w:val="1"/>
          <w:sz w:val="28"/>
          <w:szCs w:val="28"/>
          <w:highlight w:val="none"/>
          <w:shd w:val="clear" w:color="auto" w:fill="FFFFFF"/>
        </w:rPr>
        <w:t>廉洁和诚信承诺书</w:t>
      </w:r>
      <w:r>
        <w:rPr>
          <w:rFonts w:hint="eastAsia" w:ascii="宋体" w:hAnsi="宋体" w:cs="宋体"/>
          <w:bCs/>
          <w:color w:val="000000"/>
          <w:kern w:val="1"/>
          <w:sz w:val="28"/>
          <w:szCs w:val="28"/>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bCs/>
          <w:color w:val="000000"/>
          <w:kern w:val="1"/>
          <w:sz w:val="28"/>
          <w:szCs w:val="28"/>
          <w:highlight w:val="none"/>
          <w:lang w:val="en-US" w:eastAsia="zh-CN"/>
        </w:rPr>
      </w:pPr>
      <w:r>
        <w:rPr>
          <w:rFonts w:hint="eastAsia" w:ascii="宋体" w:hAnsi="宋体" w:cs="宋体"/>
          <w:bCs/>
          <w:color w:val="000000"/>
          <w:kern w:val="1"/>
          <w:sz w:val="28"/>
          <w:szCs w:val="28"/>
          <w:highlight w:val="none"/>
          <w:lang w:val="en-US" w:eastAsia="zh-CN"/>
        </w:rPr>
        <w:t>6</w:t>
      </w:r>
      <w:r>
        <w:rPr>
          <w:rFonts w:hint="eastAsia" w:ascii="宋体" w:hAnsi="宋体" w:eastAsia="宋体" w:cs="宋体"/>
          <w:bCs/>
          <w:color w:val="000000"/>
          <w:kern w:val="1"/>
          <w:sz w:val="28"/>
          <w:szCs w:val="28"/>
          <w:highlight w:val="none"/>
          <w:lang w:val="en-US" w:eastAsia="zh-CN"/>
        </w:rPr>
        <w:t>.服务联系人授权书</w:t>
      </w:r>
      <w:r>
        <w:rPr>
          <w:rFonts w:hint="eastAsia" w:ascii="宋体" w:hAnsi="宋体" w:cs="宋体"/>
          <w:bCs/>
          <w:color w:val="000000"/>
          <w:kern w:val="1"/>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cs="宋体"/>
          <w:bCs/>
          <w:color w:val="000000"/>
          <w:kern w:val="1"/>
          <w:sz w:val="28"/>
          <w:szCs w:val="28"/>
          <w:highlight w:val="none"/>
          <w:shd w:val="clear" w:color="auto" w:fill="FFFFFF"/>
          <w:lang w:val="en-US" w:eastAsia="zh-CN"/>
        </w:rPr>
        <w:t>7</w:t>
      </w:r>
      <w:r>
        <w:rPr>
          <w:rFonts w:hint="eastAsia" w:ascii="宋体" w:hAnsi="宋体" w:eastAsia="宋体" w:cs="宋体"/>
          <w:bCs/>
          <w:color w:val="000000"/>
          <w:kern w:val="1"/>
          <w:sz w:val="28"/>
          <w:szCs w:val="28"/>
          <w:highlight w:val="none"/>
          <w:shd w:val="clear" w:color="auto" w:fill="FFFFFF"/>
          <w:lang w:val="en-US" w:eastAsia="zh-CN"/>
        </w:rPr>
        <w:t>.</w:t>
      </w:r>
      <w:r>
        <w:rPr>
          <w:rFonts w:hint="eastAsia" w:ascii="宋体" w:hAnsi="宋体" w:eastAsia="宋体" w:cs="宋体"/>
          <w:bCs/>
          <w:color w:val="000000"/>
          <w:kern w:val="1"/>
          <w:sz w:val="28"/>
          <w:szCs w:val="28"/>
          <w:highlight w:val="none"/>
          <w:shd w:val="clear" w:color="auto" w:fill="FFFFFF"/>
        </w:rPr>
        <w:t>申请机构认为应该补充的其他服务能力证明材料</w:t>
      </w:r>
      <w:r>
        <w:rPr>
          <w:rFonts w:hint="eastAsia" w:ascii="宋体" w:hAnsi="宋体" w:cs="宋体"/>
          <w:bCs/>
          <w:color w:val="000000"/>
          <w:kern w:val="1"/>
          <w:sz w:val="28"/>
          <w:szCs w:val="28"/>
          <w:highlight w:val="none"/>
          <w:shd w:val="clear" w:color="auto" w:fill="FFFFFF"/>
          <w:lang w:eastAsia="zh-CN"/>
        </w:rPr>
        <w:t>（如有）。</w:t>
      </w:r>
    </w:p>
    <w:p>
      <w:pPr>
        <w:pStyle w:val="9"/>
        <w:rPr>
          <w:rFonts w:hint="eastAsia" w:ascii="宋体" w:hAnsi="宋体" w:eastAsia="宋体" w:cs="宋体"/>
          <w:sz w:val="28"/>
          <w:szCs w:val="28"/>
          <w:highlight w:val="none"/>
        </w:rPr>
      </w:pPr>
    </w:p>
    <w:p>
      <w:pPr>
        <w:pStyle w:val="9"/>
        <w:rPr>
          <w:rFonts w:hint="eastAsia" w:ascii="宋体" w:hAnsi="宋体" w:eastAsia="宋体" w:cs="宋体"/>
          <w:sz w:val="28"/>
          <w:szCs w:val="28"/>
          <w:highlight w:val="none"/>
        </w:rPr>
      </w:pPr>
    </w:p>
    <w:p>
      <w:pPr>
        <w:widowControl/>
        <w:topLinePunct/>
        <w:spacing w:line="560" w:lineRule="exact"/>
        <w:jc w:val="both"/>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br w:type="page"/>
      </w:r>
      <w:r>
        <w:rPr>
          <w:rFonts w:hint="eastAsia" w:ascii="黑体" w:hAnsi="黑体" w:eastAsia="黑体" w:cs="黑体"/>
          <w:b w:val="0"/>
          <w:bCs w:val="0"/>
          <w:color w:val="000000"/>
          <w:kern w:val="1"/>
          <w:sz w:val="32"/>
          <w:szCs w:val="32"/>
          <w:highlight w:val="none"/>
          <w:lang w:val="en-US" w:eastAsia="zh-CN"/>
        </w:rPr>
        <w:t xml:space="preserve">  </w:t>
      </w:r>
      <w:bookmarkStart w:id="9" w:name="_GoBack"/>
      <w:bookmarkEnd w:id="9"/>
      <w:r>
        <w:rPr>
          <w:rFonts w:hint="eastAsia" w:ascii="黑体" w:hAnsi="黑体" w:eastAsia="黑体" w:cs="黑体"/>
          <w:b w:val="0"/>
          <w:bCs w:val="0"/>
          <w:color w:val="000000"/>
          <w:kern w:val="1"/>
          <w:sz w:val="32"/>
          <w:szCs w:val="32"/>
          <w:highlight w:val="none"/>
          <w:lang w:eastAsia="zh-CN"/>
        </w:rPr>
        <w:t>五、响应文件格式</w:t>
      </w:r>
    </w:p>
    <w:p>
      <w:pPr>
        <w:widowControl/>
        <w:topLinePunct/>
        <w:spacing w:line="560" w:lineRule="exact"/>
        <w:jc w:val="center"/>
        <w:rPr>
          <w:rFonts w:hint="eastAsia" w:ascii="宋体" w:hAnsi="宋体" w:eastAsia="宋体" w:cs="宋体"/>
          <w:b/>
          <w:bCs/>
          <w:sz w:val="28"/>
          <w:szCs w:val="28"/>
          <w:highlight w:val="none"/>
        </w:rPr>
      </w:pPr>
    </w:p>
    <w:p>
      <w:pPr>
        <w:widowControl/>
        <w:topLinePunct/>
        <w:spacing w:line="5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海南省海口旅游职业学校</w:t>
      </w:r>
    </w:p>
    <w:p>
      <w:pPr>
        <w:widowControl/>
        <w:topLinePunct/>
        <w:spacing w:line="560" w:lineRule="exact"/>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202</w:t>
      </w:r>
      <w:r>
        <w:rPr>
          <w:rFonts w:hint="eastAsia" w:ascii="宋体" w:hAnsi="宋体" w:eastAsia="宋体" w:cs="宋体"/>
          <w:b/>
          <w:bCs/>
          <w:sz w:val="28"/>
          <w:szCs w:val="28"/>
          <w:highlight w:val="none"/>
          <w:lang w:val="en-US" w:eastAsia="zh-CN"/>
        </w:rPr>
        <w:t>4</w:t>
      </w:r>
      <w:r>
        <w:rPr>
          <w:rFonts w:hint="eastAsia" w:ascii="宋体" w:hAnsi="宋体" w:eastAsia="宋体" w:cs="宋体"/>
          <w:b/>
          <w:bCs/>
          <w:sz w:val="28"/>
          <w:szCs w:val="28"/>
          <w:highlight w:val="none"/>
        </w:rPr>
        <w:t>年项目</w:t>
      </w:r>
      <w:r>
        <w:rPr>
          <w:rFonts w:hint="eastAsia" w:ascii="宋体" w:hAnsi="宋体" w:cs="宋体"/>
          <w:b/>
          <w:bCs/>
          <w:sz w:val="28"/>
          <w:szCs w:val="28"/>
          <w:highlight w:val="none"/>
          <w:lang w:eastAsia="zh-CN"/>
        </w:rPr>
        <w:t>采购代理机构</w:t>
      </w:r>
      <w:r>
        <w:rPr>
          <w:rFonts w:hint="eastAsia" w:ascii="宋体" w:hAnsi="宋体" w:eastAsia="宋体" w:cs="宋体"/>
          <w:b/>
          <w:bCs/>
          <w:sz w:val="28"/>
          <w:szCs w:val="28"/>
          <w:highlight w:val="none"/>
        </w:rPr>
        <w:t>公开</w:t>
      </w:r>
      <w:r>
        <w:rPr>
          <w:rFonts w:hint="eastAsia" w:ascii="宋体" w:hAnsi="宋体" w:eastAsia="宋体" w:cs="宋体"/>
          <w:b/>
          <w:bCs/>
          <w:sz w:val="28"/>
          <w:szCs w:val="28"/>
          <w:highlight w:val="none"/>
          <w:lang w:val="en-US" w:eastAsia="zh-CN"/>
        </w:rPr>
        <w:t>遴选</w:t>
      </w:r>
    </w:p>
    <w:p>
      <w:pPr>
        <w:widowControl/>
        <w:topLinePunct/>
        <w:spacing w:line="560" w:lineRule="exact"/>
        <w:jc w:val="center"/>
        <w:rPr>
          <w:rFonts w:hint="eastAsia" w:ascii="宋体" w:hAnsi="宋体" w:eastAsia="宋体" w:cs="宋体"/>
          <w:b/>
          <w:bCs/>
          <w:sz w:val="28"/>
          <w:szCs w:val="28"/>
          <w:highlight w:val="none"/>
        </w:rPr>
      </w:pPr>
    </w:p>
    <w:p>
      <w:pPr>
        <w:widowControl/>
        <w:topLinePunct/>
        <w:spacing w:line="560" w:lineRule="exact"/>
        <w:jc w:val="center"/>
        <w:rPr>
          <w:rFonts w:hint="default" w:ascii="宋体" w:hAnsi="宋体" w:eastAsia="宋体" w:cs="宋体"/>
          <w:b/>
          <w:bCs/>
          <w:sz w:val="28"/>
          <w:szCs w:val="28"/>
          <w:highlight w:val="none"/>
          <w:lang w:val="en-US" w:eastAsia="zh-CN"/>
        </w:rPr>
      </w:pPr>
      <w:r>
        <w:rPr>
          <w:rFonts w:hint="eastAsia" w:ascii="宋体" w:hAnsi="宋体" w:cs="宋体"/>
          <w:b/>
          <w:bCs/>
          <w:sz w:val="28"/>
          <w:szCs w:val="28"/>
          <w:highlight w:val="none"/>
          <w:lang w:eastAsia="zh-CN"/>
        </w:rPr>
        <w:t>正本</w:t>
      </w:r>
      <w:r>
        <w:rPr>
          <w:rFonts w:hint="eastAsia" w:ascii="宋体" w:hAnsi="宋体" w:cs="宋体"/>
          <w:b/>
          <w:bCs/>
          <w:sz w:val="28"/>
          <w:szCs w:val="28"/>
          <w:highlight w:val="none"/>
          <w:lang w:val="en-US" w:eastAsia="zh-CN"/>
        </w:rPr>
        <w:t>/副本</w:t>
      </w:r>
    </w:p>
    <w:p>
      <w:pPr>
        <w:pStyle w:val="10"/>
        <w:rPr>
          <w:rFonts w:hint="eastAsia" w:ascii="宋体" w:hAnsi="宋体" w:eastAsia="宋体" w:cs="宋体"/>
          <w:b/>
          <w:bCs/>
          <w:sz w:val="28"/>
          <w:szCs w:val="28"/>
          <w:highlight w:val="none"/>
        </w:rPr>
      </w:pPr>
    </w:p>
    <w:p>
      <w:pPr>
        <w:pStyle w:val="4"/>
        <w:rPr>
          <w:rFonts w:hint="eastAsia" w:ascii="宋体" w:hAnsi="宋体" w:eastAsia="宋体" w:cs="宋体"/>
          <w:sz w:val="28"/>
          <w:szCs w:val="28"/>
          <w:highlight w:val="none"/>
        </w:rPr>
      </w:pPr>
    </w:p>
    <w:p>
      <w:pPr>
        <w:widowControl/>
        <w:topLinePunct/>
        <w:spacing w:line="5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响</w:t>
      </w:r>
    </w:p>
    <w:p>
      <w:pPr>
        <w:widowControl/>
        <w:topLinePunct/>
        <w:spacing w:line="5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应</w:t>
      </w:r>
    </w:p>
    <w:p>
      <w:pPr>
        <w:widowControl/>
        <w:topLinePunct/>
        <w:spacing w:line="5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文</w:t>
      </w:r>
    </w:p>
    <w:p>
      <w:pPr>
        <w:widowControl/>
        <w:topLinePunct/>
        <w:spacing w:line="5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件</w:t>
      </w:r>
    </w:p>
    <w:p>
      <w:pPr>
        <w:widowControl/>
        <w:topLinePunct/>
        <w:spacing w:line="560" w:lineRule="exact"/>
        <w:jc w:val="center"/>
        <w:rPr>
          <w:rFonts w:hint="eastAsia" w:ascii="宋体" w:hAnsi="宋体" w:eastAsia="宋体" w:cs="宋体"/>
          <w:b/>
          <w:bCs/>
          <w:sz w:val="28"/>
          <w:szCs w:val="28"/>
          <w:highlight w:val="none"/>
        </w:rPr>
      </w:pPr>
    </w:p>
    <w:p>
      <w:pPr>
        <w:widowControl/>
        <w:topLinePunct/>
        <w:spacing w:line="5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pPr>
        <w:widowControl/>
        <w:topLinePunct/>
        <w:spacing w:line="560" w:lineRule="exact"/>
        <w:jc w:val="center"/>
        <w:rPr>
          <w:rFonts w:hint="eastAsia" w:ascii="宋体" w:hAnsi="宋体" w:eastAsia="宋体" w:cs="宋体"/>
          <w:b/>
          <w:bCs/>
          <w:sz w:val="28"/>
          <w:szCs w:val="28"/>
          <w:highlight w:val="none"/>
        </w:rPr>
      </w:pPr>
    </w:p>
    <w:p>
      <w:pPr>
        <w:pStyle w:val="10"/>
        <w:rPr>
          <w:rFonts w:hint="eastAsia" w:ascii="宋体" w:hAnsi="宋体" w:eastAsia="宋体" w:cs="宋体"/>
          <w:b/>
          <w:bCs/>
          <w:sz w:val="28"/>
          <w:szCs w:val="28"/>
          <w:highlight w:val="none"/>
        </w:rPr>
      </w:pPr>
    </w:p>
    <w:p>
      <w:pPr>
        <w:pStyle w:val="4"/>
        <w:rPr>
          <w:rFonts w:hint="eastAsia" w:ascii="宋体" w:hAnsi="宋体" w:eastAsia="宋体" w:cs="宋体"/>
          <w:sz w:val="28"/>
          <w:szCs w:val="28"/>
          <w:highlight w:val="none"/>
        </w:rPr>
      </w:pPr>
    </w:p>
    <w:p>
      <w:pPr>
        <w:widowControl/>
        <w:topLinePunct/>
        <w:spacing w:line="5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代理机构名称：</w:t>
      </w:r>
      <w:r>
        <w:rPr>
          <w:rFonts w:hint="eastAsia" w:ascii="宋体" w:hAnsi="宋体" w:eastAsia="宋体" w:cs="宋体"/>
          <w:sz w:val="28"/>
          <w:szCs w:val="28"/>
          <w:highlight w:val="none"/>
          <w:u w:val="single"/>
          <w:lang w:val="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b/>
          <w:bCs/>
          <w:sz w:val="28"/>
          <w:szCs w:val="28"/>
          <w:highlight w:val="none"/>
        </w:rPr>
        <w:t xml:space="preserve"> （盖单位章）</w:t>
      </w:r>
    </w:p>
    <w:p>
      <w:pPr>
        <w:widowControl/>
        <w:topLinePunct/>
        <w:spacing w:line="5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法定代表人或其委托代理人：</w:t>
      </w:r>
      <w:r>
        <w:rPr>
          <w:rFonts w:hint="eastAsia" w:ascii="宋体" w:hAnsi="宋体" w:eastAsia="宋体" w:cs="宋体"/>
          <w:sz w:val="28"/>
          <w:szCs w:val="28"/>
          <w:highlight w:val="none"/>
          <w:u w:val="single"/>
          <w:lang w:val="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b/>
          <w:bCs/>
          <w:sz w:val="28"/>
          <w:szCs w:val="28"/>
          <w:highlight w:val="none"/>
        </w:rPr>
        <w:t>（签字或盖章）</w:t>
      </w:r>
    </w:p>
    <w:p>
      <w:pPr>
        <w:widowControl/>
        <w:topLinePunct/>
        <w:spacing w:line="560" w:lineRule="exact"/>
        <w:jc w:val="center"/>
        <w:rPr>
          <w:rFonts w:hint="eastAsia" w:ascii="宋体" w:hAnsi="宋体" w:eastAsia="宋体" w:cs="宋体"/>
          <w:b/>
          <w:bCs/>
          <w:sz w:val="28"/>
          <w:szCs w:val="28"/>
          <w:highlight w:val="none"/>
        </w:rPr>
      </w:pPr>
      <w:r>
        <w:rPr>
          <w:rFonts w:hint="eastAsia" w:ascii="宋体" w:hAnsi="宋体" w:eastAsia="宋体" w:cs="宋体"/>
          <w:sz w:val="28"/>
          <w:szCs w:val="28"/>
          <w:highlight w:val="none"/>
          <w:u w:val="single"/>
          <w:lang w:val="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b/>
          <w:bCs/>
          <w:sz w:val="28"/>
          <w:szCs w:val="28"/>
          <w:highlight w:val="none"/>
        </w:rPr>
        <w:t>年</w:t>
      </w:r>
      <w:r>
        <w:rPr>
          <w:rFonts w:hint="eastAsia" w:ascii="宋体" w:hAnsi="宋体" w:eastAsia="宋体" w:cs="宋体"/>
          <w:sz w:val="28"/>
          <w:szCs w:val="28"/>
          <w:highlight w:val="none"/>
          <w:u w:val="single"/>
          <w:lang w:val="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b/>
          <w:bCs/>
          <w:sz w:val="28"/>
          <w:szCs w:val="28"/>
          <w:highlight w:val="none"/>
        </w:rPr>
        <w:t>月</w:t>
      </w:r>
      <w:r>
        <w:rPr>
          <w:rFonts w:hint="eastAsia" w:ascii="宋体" w:hAnsi="宋体" w:eastAsia="宋体" w:cs="宋体"/>
          <w:sz w:val="28"/>
          <w:szCs w:val="28"/>
          <w:highlight w:val="none"/>
          <w:u w:val="single"/>
          <w:lang w:val="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b/>
          <w:bCs/>
          <w:sz w:val="28"/>
          <w:szCs w:val="28"/>
          <w:highlight w:val="none"/>
        </w:rPr>
        <w:t>日</w:t>
      </w:r>
    </w:p>
    <w:p>
      <w:pPr>
        <w:widowControl/>
        <w:topLinePunct/>
        <w:spacing w:line="560" w:lineRule="exact"/>
        <w:jc w:val="left"/>
        <w:rPr>
          <w:rFonts w:hint="eastAsia" w:ascii="宋体" w:hAnsi="宋体" w:eastAsia="宋体" w:cs="宋体"/>
          <w:b/>
          <w:bCs/>
          <w:sz w:val="28"/>
          <w:szCs w:val="28"/>
          <w:highlight w:val="none"/>
        </w:rPr>
      </w:pPr>
    </w:p>
    <w:p>
      <w:pPr>
        <w:widowControl/>
        <w:topLinePunct/>
        <w:spacing w:line="560" w:lineRule="exact"/>
        <w:jc w:val="left"/>
        <w:rPr>
          <w:rFonts w:hint="eastAsia" w:ascii="宋体" w:hAnsi="宋体" w:eastAsia="宋体" w:cs="宋体"/>
          <w:b/>
          <w:bCs/>
          <w:sz w:val="28"/>
          <w:szCs w:val="28"/>
          <w:highlight w:val="none"/>
        </w:rPr>
      </w:pPr>
    </w:p>
    <w:p>
      <w:pPr>
        <w:pStyle w:val="3"/>
        <w:spacing w:beforeAutospacing="0" w:afterAutospacing="0" w:line="560" w:lineRule="exact"/>
        <w:rPr>
          <w:rFonts w:hint="eastAsia" w:ascii="宋体" w:hAnsi="宋体" w:eastAsia="宋体" w:cs="宋体"/>
          <w:bCs/>
          <w:sz w:val="28"/>
          <w:szCs w:val="28"/>
          <w:highlight w:val="none"/>
        </w:rPr>
      </w:pPr>
    </w:p>
    <w:p>
      <w:pPr>
        <w:spacing w:line="560" w:lineRule="exact"/>
        <w:rPr>
          <w:rFonts w:hint="eastAsia" w:ascii="宋体" w:hAnsi="宋体" w:eastAsia="宋体" w:cs="宋体"/>
          <w:b/>
          <w:bCs/>
          <w:sz w:val="28"/>
          <w:szCs w:val="28"/>
          <w:highlight w:val="none"/>
        </w:rPr>
      </w:pPr>
    </w:p>
    <w:p>
      <w:pPr>
        <w:spacing w:line="560" w:lineRule="exact"/>
        <w:jc w:val="center"/>
        <w:outlineLvl w:val="1"/>
        <w:rPr>
          <w:rFonts w:hint="eastAsia" w:ascii="宋体" w:hAnsi="宋体" w:eastAsia="宋体" w:cs="宋体"/>
          <w:b/>
          <w:kern w:val="0"/>
          <w:sz w:val="28"/>
          <w:szCs w:val="28"/>
          <w:highlight w:val="none"/>
        </w:rPr>
      </w:pPr>
      <w:r>
        <w:rPr>
          <w:rFonts w:hint="eastAsia" w:ascii="宋体" w:hAnsi="宋体" w:eastAsia="宋体" w:cs="宋体"/>
          <w:b/>
          <w:color w:val="000000"/>
          <w:kern w:val="1"/>
          <w:sz w:val="28"/>
          <w:szCs w:val="28"/>
          <w:highlight w:val="none"/>
          <w:shd w:val="clear" w:color="auto" w:fill="FFFFFF"/>
        </w:rPr>
        <w:br w:type="page"/>
      </w:r>
      <w:r>
        <w:rPr>
          <w:rFonts w:hint="eastAsia" w:ascii="宋体" w:hAnsi="宋体" w:cs="宋体"/>
          <w:b/>
          <w:color w:val="000000"/>
          <w:kern w:val="1"/>
          <w:sz w:val="28"/>
          <w:szCs w:val="28"/>
          <w:highlight w:val="none"/>
          <w:shd w:val="clear" w:color="auto" w:fill="FFFFFF"/>
          <w:lang w:eastAsia="zh-CN"/>
        </w:rPr>
        <w:t>一、报价一览表</w:t>
      </w:r>
    </w:p>
    <w:p>
      <w:pPr>
        <w:spacing w:line="360" w:lineRule="auto"/>
        <w:jc w:val="left"/>
        <w:rPr>
          <w:rFonts w:hint="eastAsia" w:ascii="宋体" w:hAnsi="宋体" w:eastAsia="宋体" w:cs="宋体"/>
          <w:sz w:val="28"/>
          <w:szCs w:val="28"/>
          <w:highlight w:val="none"/>
        </w:rPr>
      </w:pPr>
    </w:p>
    <w:p>
      <w:pPr>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3"/>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63" w:type="dxa"/>
            <w:noWrap w:val="0"/>
            <w:vAlign w:val="center"/>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列名称</w:t>
            </w:r>
          </w:p>
        </w:tc>
        <w:tc>
          <w:tcPr>
            <w:tcW w:w="4133" w:type="dxa"/>
            <w:noWrap w:val="0"/>
            <w:vAlign w:val="center"/>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63" w:type="dxa"/>
            <w:noWrap w:val="0"/>
            <w:vAlign w:val="center"/>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参选单位</w:t>
            </w:r>
            <w:r>
              <w:rPr>
                <w:rFonts w:hint="eastAsia" w:ascii="宋体" w:hAnsi="宋体" w:eastAsia="宋体" w:cs="宋体"/>
                <w:sz w:val="28"/>
                <w:szCs w:val="28"/>
                <w:highlight w:val="none"/>
              </w:rPr>
              <w:t>名称</w:t>
            </w:r>
          </w:p>
        </w:tc>
        <w:tc>
          <w:tcPr>
            <w:tcW w:w="4133" w:type="dxa"/>
            <w:noWrap w:val="0"/>
            <w:vAlign w:val="center"/>
          </w:tcPr>
          <w:p>
            <w:pPr>
              <w:spacing w:line="360" w:lineRule="auto"/>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63" w:type="dxa"/>
            <w:noWrap w:val="0"/>
            <w:vAlign w:val="center"/>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响应报价</w:t>
            </w:r>
          </w:p>
        </w:tc>
        <w:tc>
          <w:tcPr>
            <w:tcW w:w="4133" w:type="dxa"/>
            <w:noWrap w:val="0"/>
            <w:vAlign w:val="center"/>
          </w:tcPr>
          <w:p>
            <w:pPr>
              <w:spacing w:line="360" w:lineRule="auto"/>
              <w:jc w:val="center"/>
              <w:rPr>
                <w:rFonts w:hint="eastAsia" w:ascii="宋体" w:hAnsi="宋体" w:eastAsia="宋体" w:cs="宋体"/>
                <w:sz w:val="28"/>
                <w:szCs w:val="28"/>
                <w:highlight w:val="none"/>
              </w:rPr>
            </w:pPr>
          </w:p>
        </w:tc>
      </w:tr>
    </w:tbl>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left"/>
        <w:rPr>
          <w:rFonts w:hint="eastAsia" w:ascii="宋体" w:hAnsi="宋体" w:eastAsia="宋体" w:cs="宋体"/>
          <w:kern w:val="0"/>
          <w:sz w:val="28"/>
          <w:szCs w:val="28"/>
          <w:highlight w:val="none"/>
        </w:rPr>
      </w:pPr>
    </w:p>
    <w:p>
      <w:pPr>
        <w:pStyle w:val="3"/>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填写示例（格式供参考）：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3"/>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63" w:type="dxa"/>
            <w:noWrap w:val="0"/>
            <w:vAlign w:val="center"/>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列名称</w:t>
            </w:r>
          </w:p>
        </w:tc>
        <w:tc>
          <w:tcPr>
            <w:tcW w:w="4133" w:type="dxa"/>
            <w:noWrap w:val="0"/>
            <w:vAlign w:val="center"/>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63" w:type="dxa"/>
            <w:noWrap w:val="0"/>
            <w:vAlign w:val="center"/>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参选单位</w:t>
            </w:r>
            <w:r>
              <w:rPr>
                <w:rFonts w:hint="eastAsia" w:ascii="宋体" w:hAnsi="宋体" w:eastAsia="宋体" w:cs="宋体"/>
                <w:sz w:val="28"/>
                <w:szCs w:val="28"/>
                <w:highlight w:val="none"/>
              </w:rPr>
              <w:t>名称</w:t>
            </w:r>
          </w:p>
        </w:tc>
        <w:tc>
          <w:tcPr>
            <w:tcW w:w="4133" w:type="dxa"/>
            <w:noWrap w:val="0"/>
            <w:vAlign w:val="center"/>
          </w:tcPr>
          <w:p>
            <w:pPr>
              <w:spacing w:line="360" w:lineRule="auto"/>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XXXXX</w:t>
            </w:r>
            <w:r>
              <w:rPr>
                <w:rFonts w:hint="eastAsia" w:ascii="宋体" w:hAnsi="宋体" w:cs="宋体"/>
                <w:sz w:val="28"/>
                <w:szCs w:val="28"/>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63" w:type="dxa"/>
            <w:noWrap w:val="0"/>
            <w:vAlign w:val="center"/>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响应报价</w:t>
            </w:r>
          </w:p>
        </w:tc>
        <w:tc>
          <w:tcPr>
            <w:tcW w:w="4133" w:type="dxa"/>
            <w:noWrap w:val="0"/>
            <w:vAlign w:val="center"/>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rPr>
              <w:t>折</w:t>
            </w:r>
          </w:p>
        </w:tc>
      </w:tr>
    </w:tbl>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topLinePunct/>
        <w:snapToGrid w:val="0"/>
        <w:spacing w:before="4"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服务地点：</w:t>
      </w:r>
      <w:r>
        <w:rPr>
          <w:rFonts w:hint="eastAsia" w:ascii="宋体" w:hAnsi="宋体" w:eastAsia="宋体" w:cs="宋体"/>
          <w:bCs/>
          <w:sz w:val="28"/>
          <w:szCs w:val="28"/>
          <w:highlight w:val="none"/>
        </w:rPr>
        <w:t>海口市</w:t>
      </w:r>
    </w:p>
    <w:p>
      <w:pPr>
        <w:pBdr>
          <w:top w:val="none" w:color="auto" w:sz="0" w:space="1"/>
          <w:left w:val="none" w:color="auto" w:sz="0" w:space="4"/>
          <w:bottom w:val="none" w:color="auto" w:sz="0" w:space="1"/>
          <w:right w:val="none" w:color="auto" w:sz="0" w:space="4"/>
        </w:pBdr>
        <w:snapToGrid w:val="0"/>
        <w:spacing w:line="360" w:lineRule="auto"/>
        <w:jc w:val="left"/>
        <w:rPr>
          <w:rFonts w:hint="eastAsia" w:ascii="宋体" w:hAnsi="宋体" w:eastAsia="宋体" w:cs="宋体"/>
          <w:kern w:val="0"/>
          <w:sz w:val="28"/>
          <w:szCs w:val="28"/>
          <w:highlight w:val="none"/>
          <w:lang w:val="en-GB"/>
        </w:rPr>
      </w:pPr>
    </w:p>
    <w:p>
      <w:pPr>
        <w:adjustRightInd w:val="0"/>
        <w:snapToGrid w:val="0"/>
        <w:spacing w:line="360" w:lineRule="auto"/>
        <w:jc w:val="left"/>
        <w:rPr>
          <w:rFonts w:hint="eastAsia" w:ascii="宋体" w:hAnsi="宋体" w:eastAsia="宋体" w:cs="宋体"/>
          <w:bCs/>
          <w:sz w:val="28"/>
          <w:szCs w:val="28"/>
          <w:highlight w:val="none"/>
        </w:rPr>
      </w:pPr>
      <w:r>
        <w:rPr>
          <w:rFonts w:hint="eastAsia" w:ascii="宋体" w:hAnsi="宋体" w:eastAsia="宋体" w:cs="宋体"/>
          <w:sz w:val="28"/>
          <w:szCs w:val="28"/>
          <w:highlight w:val="none"/>
          <w:lang w:val="en-US" w:eastAsia="zh-CN"/>
        </w:rPr>
        <w:t>参选单位</w:t>
      </w:r>
      <w:r>
        <w:rPr>
          <w:rFonts w:hint="eastAsia" w:ascii="宋体" w:hAnsi="宋体" w:eastAsia="宋体" w:cs="宋体"/>
          <w:sz w:val="28"/>
          <w:szCs w:val="28"/>
          <w:highlight w:val="none"/>
        </w:rPr>
        <w:t xml:space="preserve">： </w:t>
      </w:r>
      <w:r>
        <w:rPr>
          <w:rFonts w:hint="eastAsia" w:ascii="宋体" w:hAnsi="宋体" w:eastAsia="宋体" w:cs="宋体"/>
          <w:bCs/>
          <w:sz w:val="28"/>
          <w:szCs w:val="28"/>
          <w:highlight w:val="none"/>
        </w:rPr>
        <w:t>__________________（公章）</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left"/>
        <w:rPr>
          <w:rFonts w:hint="eastAsia" w:ascii="宋体" w:hAnsi="宋体" w:eastAsia="宋体" w:cs="宋体"/>
          <w:kern w:val="0"/>
          <w:sz w:val="28"/>
          <w:szCs w:val="28"/>
          <w:highlight w:val="none"/>
        </w:rPr>
      </w:pPr>
    </w:p>
    <w:p>
      <w:pPr>
        <w:adjustRightInd w:val="0"/>
        <w:snapToGrid w:val="0"/>
        <w:spacing w:line="360" w:lineRule="auto"/>
        <w:jc w:val="left"/>
        <w:rPr>
          <w:rFonts w:hint="eastAsia" w:ascii="宋体" w:hAnsi="宋体" w:eastAsia="宋体" w:cs="宋体"/>
          <w:bCs/>
          <w:sz w:val="28"/>
          <w:szCs w:val="28"/>
          <w:highlight w:val="none"/>
        </w:rPr>
      </w:pPr>
      <w:r>
        <w:rPr>
          <w:rFonts w:hint="eastAsia" w:ascii="宋体" w:hAnsi="宋体" w:eastAsia="宋体" w:cs="宋体"/>
          <w:sz w:val="28"/>
          <w:szCs w:val="28"/>
          <w:highlight w:val="none"/>
        </w:rPr>
        <w:t>法定代表人（或授权代理人）：</w:t>
      </w:r>
      <w:r>
        <w:rPr>
          <w:rFonts w:hint="eastAsia" w:ascii="宋体" w:hAnsi="宋体" w:eastAsia="宋体" w:cs="宋体"/>
          <w:bCs/>
          <w:sz w:val="28"/>
          <w:szCs w:val="28"/>
          <w:highlight w:val="none"/>
        </w:rPr>
        <w:t>_________ （签字或盖章）</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left"/>
        <w:rPr>
          <w:rFonts w:hint="eastAsia" w:ascii="宋体" w:hAnsi="宋体" w:eastAsia="宋体" w:cs="宋体"/>
          <w:kern w:val="0"/>
          <w:sz w:val="28"/>
          <w:szCs w:val="28"/>
          <w:highlight w:val="none"/>
        </w:rPr>
      </w:pPr>
    </w:p>
    <w:p>
      <w:pPr>
        <w:spacing w:line="560" w:lineRule="exact"/>
        <w:jc w:val="both"/>
        <w:rPr>
          <w:rFonts w:hint="eastAsia" w:ascii="宋体" w:hAnsi="宋体" w:eastAsia="宋体" w:cs="宋体"/>
          <w:b/>
          <w:color w:val="000000"/>
          <w:kern w:val="1"/>
          <w:sz w:val="28"/>
          <w:szCs w:val="28"/>
          <w:highlight w:val="none"/>
          <w:shd w:val="clear" w:color="auto" w:fill="FFFFFF"/>
        </w:rPr>
      </w:pPr>
      <w:r>
        <w:rPr>
          <w:rFonts w:hint="eastAsia" w:ascii="宋体" w:hAnsi="宋体" w:eastAsia="宋体" w:cs="宋体"/>
          <w:sz w:val="28"/>
          <w:szCs w:val="28"/>
          <w:highlight w:val="none"/>
        </w:rPr>
        <w:t>日期：____________________</w:t>
      </w:r>
    </w:p>
    <w:p>
      <w:pPr>
        <w:spacing w:line="560" w:lineRule="exact"/>
        <w:ind w:firstLine="555"/>
        <w:jc w:val="center"/>
        <w:rPr>
          <w:rFonts w:hint="eastAsia" w:ascii="宋体" w:hAnsi="宋体" w:eastAsia="宋体" w:cs="宋体"/>
          <w:b/>
          <w:color w:val="000000"/>
          <w:kern w:val="1"/>
          <w:sz w:val="28"/>
          <w:szCs w:val="28"/>
          <w:highlight w:val="none"/>
          <w:shd w:val="clear" w:color="auto" w:fill="FFFFFF"/>
        </w:rPr>
      </w:pPr>
      <w:r>
        <w:rPr>
          <w:rFonts w:hint="eastAsia" w:ascii="宋体" w:hAnsi="宋体" w:eastAsia="宋体" w:cs="宋体"/>
          <w:b/>
          <w:color w:val="000000"/>
          <w:kern w:val="1"/>
          <w:sz w:val="28"/>
          <w:szCs w:val="28"/>
          <w:highlight w:val="none"/>
          <w:shd w:val="clear" w:color="auto" w:fill="FFFFFF"/>
        </w:rPr>
        <w:br w:type="page"/>
      </w:r>
      <w:r>
        <w:rPr>
          <w:rFonts w:hint="eastAsia" w:ascii="宋体" w:hAnsi="宋体" w:cs="宋体"/>
          <w:b/>
          <w:color w:val="000000"/>
          <w:kern w:val="1"/>
          <w:sz w:val="28"/>
          <w:szCs w:val="28"/>
          <w:highlight w:val="none"/>
          <w:shd w:val="clear" w:color="auto" w:fill="FFFFFF"/>
          <w:lang w:eastAsia="zh-CN"/>
        </w:rPr>
        <w:t>二</w:t>
      </w:r>
      <w:r>
        <w:rPr>
          <w:rFonts w:hint="eastAsia" w:ascii="宋体" w:hAnsi="宋体" w:eastAsia="宋体" w:cs="宋体"/>
          <w:b/>
          <w:color w:val="000000"/>
          <w:kern w:val="1"/>
          <w:sz w:val="28"/>
          <w:szCs w:val="28"/>
          <w:highlight w:val="none"/>
          <w:shd w:val="clear" w:color="auto" w:fill="FFFFFF"/>
        </w:rPr>
        <w:t>、企业概况介绍</w:t>
      </w:r>
    </w:p>
    <w:p>
      <w:pPr>
        <w:spacing w:line="560" w:lineRule="exact"/>
        <w:ind w:firstLine="555"/>
        <w:jc w:val="left"/>
        <w:rPr>
          <w:rFonts w:hint="eastAsia" w:ascii="宋体" w:hAnsi="宋体" w:eastAsia="宋体" w:cs="宋体"/>
          <w:bCs/>
          <w:color w:val="000000"/>
          <w:kern w:val="1"/>
          <w:sz w:val="28"/>
          <w:szCs w:val="28"/>
          <w:highlight w:val="none"/>
          <w:shd w:val="clear" w:color="auto" w:fill="FFFFFF"/>
        </w:rPr>
      </w:pPr>
      <w:r>
        <w:rPr>
          <w:rFonts w:hint="eastAsia" w:ascii="宋体" w:hAnsi="宋体" w:eastAsia="宋体" w:cs="宋体"/>
          <w:bCs/>
          <w:color w:val="000000"/>
          <w:kern w:val="1"/>
          <w:sz w:val="28"/>
          <w:szCs w:val="28"/>
          <w:highlight w:val="none"/>
          <w:shd w:val="clear" w:color="auto" w:fill="FFFFFF"/>
        </w:rPr>
        <w:t>格式自拟。</w:t>
      </w:r>
    </w:p>
    <w:p>
      <w:pPr>
        <w:widowControl/>
        <w:spacing w:line="560" w:lineRule="exact"/>
        <w:jc w:val="left"/>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spacing w:line="560" w:lineRule="exact"/>
        <w:ind w:firstLine="562" w:firstLineChars="200"/>
        <w:jc w:val="center"/>
        <w:rPr>
          <w:rFonts w:hint="eastAsia" w:ascii="宋体" w:hAnsi="宋体" w:eastAsia="宋体" w:cs="宋体"/>
          <w:b/>
          <w:color w:val="000000"/>
          <w:kern w:val="1"/>
          <w:sz w:val="28"/>
          <w:szCs w:val="28"/>
          <w:highlight w:val="none"/>
        </w:rPr>
      </w:pPr>
      <w:r>
        <w:rPr>
          <w:rFonts w:hint="eastAsia" w:ascii="宋体" w:hAnsi="宋体" w:cs="宋体"/>
          <w:b/>
          <w:color w:val="000000"/>
          <w:kern w:val="1"/>
          <w:sz w:val="28"/>
          <w:szCs w:val="28"/>
          <w:highlight w:val="none"/>
          <w:lang w:eastAsia="zh-CN"/>
        </w:rPr>
        <w:t>三</w:t>
      </w:r>
      <w:r>
        <w:rPr>
          <w:rFonts w:hint="eastAsia" w:ascii="宋体" w:hAnsi="宋体" w:eastAsia="宋体" w:cs="宋体"/>
          <w:b/>
          <w:color w:val="000000"/>
          <w:kern w:val="1"/>
          <w:sz w:val="28"/>
          <w:szCs w:val="28"/>
          <w:highlight w:val="none"/>
        </w:rPr>
        <w:t>、遴选资质要求资料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Cs/>
          <w:color w:val="000000"/>
          <w:kern w:val="1"/>
          <w:sz w:val="28"/>
          <w:szCs w:val="28"/>
          <w:highlight w:val="none"/>
        </w:rPr>
      </w:pPr>
      <w:r>
        <w:rPr>
          <w:rFonts w:hint="eastAsia" w:ascii="宋体" w:hAnsi="宋体" w:eastAsia="宋体" w:cs="宋体"/>
          <w:bCs/>
          <w:color w:val="000000"/>
          <w:kern w:val="1"/>
          <w:sz w:val="28"/>
          <w:szCs w:val="28"/>
          <w:highlight w:val="none"/>
        </w:rPr>
        <w:t>（一）在中华人民共和国注册的独立法人（提供营业执照副本复印件、组织机构代码证副本复印件、税务登记证副本复印件或改革后的“</w:t>
      </w:r>
      <w:r>
        <w:rPr>
          <w:rFonts w:hint="eastAsia" w:ascii="宋体" w:hAnsi="宋体" w:eastAsia="宋体" w:cs="宋体"/>
          <w:bCs/>
          <w:color w:val="000000"/>
          <w:kern w:val="1"/>
          <w:sz w:val="28"/>
          <w:szCs w:val="28"/>
          <w:highlight w:val="none"/>
          <w:shd w:val="clear" w:color="auto" w:fill="FFFFFF"/>
        </w:rPr>
        <w:t>三证合一</w:t>
      </w:r>
      <w:r>
        <w:rPr>
          <w:rFonts w:hint="eastAsia" w:ascii="宋体" w:hAnsi="宋体" w:eastAsia="宋体" w:cs="宋体"/>
          <w:bCs/>
          <w:color w:val="000000"/>
          <w:kern w:val="1"/>
          <w:sz w:val="28"/>
          <w:szCs w:val="28"/>
          <w:highlight w:val="none"/>
        </w:rPr>
        <w:t>”或“多证合一”</w:t>
      </w:r>
      <w:r>
        <w:rPr>
          <w:rFonts w:hint="eastAsia" w:ascii="宋体" w:hAnsi="宋体" w:eastAsia="宋体" w:cs="宋体"/>
          <w:bCs/>
          <w:color w:val="000000"/>
          <w:kern w:val="1"/>
          <w:sz w:val="28"/>
          <w:szCs w:val="28"/>
          <w:highlight w:val="none"/>
          <w:shd w:val="clear" w:color="auto" w:fill="FFFFFF"/>
        </w:rPr>
        <w:t>的</w:t>
      </w:r>
      <w:r>
        <w:rPr>
          <w:rFonts w:hint="eastAsia" w:ascii="宋体" w:hAnsi="宋体" w:eastAsia="宋体" w:cs="宋体"/>
          <w:bCs/>
          <w:color w:val="000000"/>
          <w:kern w:val="1"/>
          <w:sz w:val="28"/>
          <w:szCs w:val="28"/>
          <w:highlight w:val="none"/>
        </w:rPr>
        <w:t>营业执照复印件，复印件需加盖公章），且在海南省政府采购网注册备案（提供备案网页截图）。</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Cs/>
          <w:color w:val="000000"/>
          <w:kern w:val="1"/>
          <w:sz w:val="28"/>
          <w:szCs w:val="28"/>
          <w:highlight w:val="none"/>
        </w:rPr>
      </w:pPr>
      <w:r>
        <w:rPr>
          <w:rFonts w:hint="eastAsia" w:ascii="宋体" w:hAnsi="宋体" w:eastAsia="宋体" w:cs="宋体"/>
          <w:bCs/>
          <w:color w:val="000000"/>
          <w:kern w:val="1"/>
          <w:sz w:val="28"/>
          <w:szCs w:val="28"/>
          <w:highlight w:val="none"/>
        </w:rPr>
        <w:t>（二）具有良好的商业信誉和健全的财务会计制度，需提供202</w:t>
      </w:r>
      <w:r>
        <w:rPr>
          <w:rFonts w:hint="eastAsia" w:ascii="宋体" w:hAnsi="宋体" w:eastAsia="宋体" w:cs="宋体"/>
          <w:bCs/>
          <w:color w:val="000000"/>
          <w:kern w:val="1"/>
          <w:sz w:val="28"/>
          <w:szCs w:val="28"/>
          <w:highlight w:val="none"/>
          <w:lang w:val="en-US" w:eastAsia="zh-CN"/>
        </w:rPr>
        <w:t>3</w:t>
      </w:r>
      <w:r>
        <w:rPr>
          <w:rFonts w:hint="eastAsia" w:ascii="宋体" w:hAnsi="宋体" w:eastAsia="宋体" w:cs="宋体"/>
          <w:bCs/>
          <w:color w:val="000000"/>
          <w:kern w:val="1"/>
          <w:sz w:val="28"/>
          <w:szCs w:val="28"/>
          <w:highlight w:val="none"/>
        </w:rPr>
        <w:t>年起任意</w:t>
      </w:r>
      <w:r>
        <w:rPr>
          <w:rFonts w:hint="eastAsia" w:ascii="宋体" w:hAnsi="宋体" w:eastAsia="宋体" w:cs="宋体"/>
          <w:bCs/>
          <w:color w:val="000000"/>
          <w:kern w:val="1"/>
          <w:sz w:val="28"/>
          <w:szCs w:val="28"/>
          <w:highlight w:val="none"/>
          <w:lang w:val="en-US" w:eastAsia="zh-CN"/>
        </w:rPr>
        <w:t>1</w:t>
      </w:r>
      <w:r>
        <w:rPr>
          <w:rFonts w:hint="eastAsia" w:ascii="宋体" w:hAnsi="宋体" w:eastAsia="宋体" w:cs="宋体"/>
          <w:bCs/>
          <w:color w:val="000000"/>
          <w:kern w:val="1"/>
          <w:sz w:val="28"/>
          <w:szCs w:val="28"/>
          <w:highlight w:val="none"/>
        </w:rPr>
        <w:t>个月企业财务报表（包括资产负债表、</w:t>
      </w:r>
      <w:r>
        <w:rPr>
          <w:rFonts w:hint="eastAsia" w:ascii="宋体" w:hAnsi="宋体" w:eastAsia="宋体" w:cs="宋体"/>
          <w:bCs/>
          <w:color w:val="000000"/>
          <w:kern w:val="1"/>
          <w:sz w:val="28"/>
          <w:szCs w:val="28"/>
          <w:highlight w:val="none"/>
          <w:lang w:eastAsia="zh-CN"/>
        </w:rPr>
        <w:t>现金流量表、利润表</w:t>
      </w:r>
      <w:r>
        <w:rPr>
          <w:rFonts w:hint="eastAsia" w:ascii="宋体" w:hAnsi="宋体" w:eastAsia="宋体" w:cs="宋体"/>
          <w:bCs/>
          <w:color w:val="000000"/>
          <w:kern w:val="1"/>
          <w:sz w:val="28"/>
          <w:szCs w:val="28"/>
          <w:highlight w:val="none"/>
        </w:rPr>
        <w:t>）或202</w:t>
      </w:r>
      <w:r>
        <w:rPr>
          <w:rFonts w:hint="eastAsia" w:ascii="宋体" w:hAnsi="宋体" w:eastAsia="宋体" w:cs="宋体"/>
          <w:bCs/>
          <w:color w:val="000000"/>
          <w:kern w:val="1"/>
          <w:sz w:val="28"/>
          <w:szCs w:val="28"/>
          <w:highlight w:val="none"/>
          <w:lang w:val="en-US" w:eastAsia="zh-CN"/>
        </w:rPr>
        <w:t>2</w:t>
      </w:r>
      <w:r>
        <w:rPr>
          <w:rFonts w:hint="eastAsia" w:ascii="宋体" w:hAnsi="宋体" w:eastAsia="宋体" w:cs="宋体"/>
          <w:bCs/>
          <w:color w:val="000000"/>
          <w:kern w:val="1"/>
          <w:sz w:val="28"/>
          <w:szCs w:val="28"/>
          <w:highlight w:val="none"/>
        </w:rPr>
        <w:t>年度</w:t>
      </w:r>
      <w:r>
        <w:rPr>
          <w:rFonts w:hint="eastAsia" w:ascii="宋体" w:hAnsi="宋体" w:eastAsia="宋体" w:cs="宋体"/>
          <w:bCs/>
          <w:color w:val="000000"/>
          <w:kern w:val="1"/>
          <w:sz w:val="28"/>
          <w:szCs w:val="28"/>
          <w:highlight w:val="none"/>
          <w:lang w:eastAsia="zh-CN"/>
        </w:rPr>
        <w:t>经</w:t>
      </w:r>
      <w:r>
        <w:rPr>
          <w:rFonts w:hint="eastAsia" w:ascii="宋体" w:hAnsi="宋体" w:eastAsia="宋体" w:cs="宋体"/>
          <w:bCs/>
          <w:color w:val="000000"/>
          <w:kern w:val="1"/>
          <w:sz w:val="28"/>
          <w:szCs w:val="28"/>
          <w:highlight w:val="none"/>
        </w:rPr>
        <w:t>审计</w:t>
      </w:r>
      <w:r>
        <w:rPr>
          <w:rFonts w:hint="eastAsia" w:ascii="宋体" w:hAnsi="宋体" w:eastAsia="宋体" w:cs="宋体"/>
          <w:bCs/>
          <w:color w:val="000000"/>
          <w:kern w:val="1"/>
          <w:sz w:val="28"/>
          <w:szCs w:val="28"/>
          <w:highlight w:val="none"/>
          <w:lang w:eastAsia="zh-CN"/>
        </w:rPr>
        <w:t>的财务</w:t>
      </w:r>
      <w:r>
        <w:rPr>
          <w:rFonts w:hint="eastAsia" w:ascii="宋体" w:hAnsi="宋体" w:eastAsia="宋体" w:cs="宋体"/>
          <w:bCs/>
          <w:color w:val="000000"/>
          <w:kern w:val="1"/>
          <w:sz w:val="28"/>
          <w:szCs w:val="28"/>
          <w:highlight w:val="none"/>
        </w:rPr>
        <w:t>报告复印件，加盖公章。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Cs/>
          <w:color w:val="000000"/>
          <w:kern w:val="1"/>
          <w:sz w:val="28"/>
          <w:szCs w:val="28"/>
          <w:highlight w:val="none"/>
          <w:lang w:eastAsia="zh-CN"/>
        </w:rPr>
      </w:pPr>
      <w:r>
        <w:rPr>
          <w:rFonts w:hint="eastAsia" w:ascii="宋体" w:hAnsi="宋体" w:eastAsia="宋体" w:cs="宋体"/>
          <w:bCs/>
          <w:color w:val="000000"/>
          <w:kern w:val="1"/>
          <w:sz w:val="28"/>
          <w:szCs w:val="28"/>
          <w:highlight w:val="none"/>
        </w:rPr>
        <w:t>（三）具有依法缴纳税收和社会保障资金的良好记录，提供202</w:t>
      </w:r>
      <w:r>
        <w:rPr>
          <w:rFonts w:hint="eastAsia" w:ascii="宋体" w:hAnsi="宋体" w:eastAsia="宋体" w:cs="宋体"/>
          <w:bCs/>
          <w:color w:val="000000"/>
          <w:kern w:val="1"/>
          <w:sz w:val="28"/>
          <w:szCs w:val="28"/>
          <w:highlight w:val="none"/>
          <w:lang w:val="en-US" w:eastAsia="zh-CN"/>
        </w:rPr>
        <w:t>3</w:t>
      </w:r>
      <w:r>
        <w:rPr>
          <w:rFonts w:hint="eastAsia" w:ascii="宋体" w:hAnsi="宋体" w:eastAsia="宋体" w:cs="宋体"/>
          <w:bCs/>
          <w:color w:val="000000"/>
          <w:kern w:val="1"/>
          <w:sz w:val="28"/>
          <w:szCs w:val="28"/>
          <w:highlight w:val="none"/>
        </w:rPr>
        <w:t>年至今任意</w:t>
      </w:r>
      <w:r>
        <w:rPr>
          <w:rFonts w:hint="eastAsia" w:ascii="宋体" w:hAnsi="宋体" w:eastAsia="宋体" w:cs="宋体"/>
          <w:bCs/>
          <w:color w:val="000000"/>
          <w:kern w:val="1"/>
          <w:sz w:val="28"/>
          <w:szCs w:val="28"/>
          <w:highlight w:val="none"/>
          <w:lang w:val="en-US" w:eastAsia="zh-CN"/>
        </w:rPr>
        <w:t>1</w:t>
      </w:r>
      <w:r>
        <w:rPr>
          <w:rFonts w:hint="eastAsia" w:ascii="宋体" w:hAnsi="宋体" w:eastAsia="宋体" w:cs="宋体"/>
          <w:bCs/>
          <w:color w:val="000000"/>
          <w:kern w:val="1"/>
          <w:sz w:val="28"/>
          <w:szCs w:val="28"/>
          <w:highlight w:val="none"/>
        </w:rPr>
        <w:t>个月的依法缴纳税收和社保的证明复印件；</w:t>
      </w:r>
      <w:r>
        <w:rPr>
          <w:rFonts w:hint="eastAsia" w:ascii="宋体" w:hAnsi="宋体" w:eastAsia="宋体" w:cs="宋体"/>
          <w:bCs/>
          <w:color w:val="000000"/>
          <w:kern w:val="1"/>
          <w:sz w:val="28"/>
          <w:szCs w:val="28"/>
          <w:highlight w:val="none"/>
          <w:lang w:val="en-US" w:eastAsia="zh-CN"/>
        </w:rPr>
        <w:t>参选单位</w:t>
      </w:r>
      <w:r>
        <w:rPr>
          <w:rFonts w:hint="eastAsia" w:ascii="宋体" w:hAnsi="宋体" w:eastAsia="宋体" w:cs="宋体"/>
          <w:bCs/>
          <w:color w:val="000000"/>
          <w:kern w:val="1"/>
          <w:sz w:val="28"/>
          <w:szCs w:val="28"/>
          <w:highlight w:val="none"/>
        </w:rPr>
        <w:t>是零报税的，应提供加盖单位公章的纳税申报表；依法免税或不需要缴纳社会保障资金的</w:t>
      </w:r>
      <w:r>
        <w:rPr>
          <w:rFonts w:hint="eastAsia" w:ascii="宋体" w:hAnsi="宋体" w:eastAsia="宋体" w:cs="宋体"/>
          <w:bCs/>
          <w:color w:val="000000"/>
          <w:kern w:val="1"/>
          <w:sz w:val="28"/>
          <w:szCs w:val="28"/>
          <w:highlight w:val="none"/>
          <w:lang w:val="en-US" w:eastAsia="zh-CN"/>
        </w:rPr>
        <w:t>单位</w:t>
      </w:r>
      <w:r>
        <w:rPr>
          <w:rFonts w:hint="eastAsia" w:ascii="宋体" w:hAnsi="宋体" w:eastAsia="宋体" w:cs="宋体"/>
          <w:bCs/>
          <w:color w:val="000000"/>
          <w:kern w:val="1"/>
          <w:sz w:val="28"/>
          <w:szCs w:val="28"/>
          <w:highlight w:val="none"/>
        </w:rPr>
        <w:t>，提供相应</w:t>
      </w:r>
      <w:r>
        <w:rPr>
          <w:rFonts w:hint="eastAsia" w:ascii="宋体" w:hAnsi="宋体" w:eastAsia="宋体" w:cs="宋体"/>
          <w:bCs/>
          <w:color w:val="000000"/>
          <w:kern w:val="1"/>
          <w:sz w:val="28"/>
          <w:szCs w:val="28"/>
          <w:highlight w:val="none"/>
          <w:lang w:val="en-US" w:eastAsia="zh-CN"/>
        </w:rPr>
        <w:t>材料</w:t>
      </w:r>
      <w:r>
        <w:rPr>
          <w:rFonts w:hint="eastAsia" w:ascii="宋体" w:hAnsi="宋体" w:eastAsia="宋体" w:cs="宋体"/>
          <w:bCs/>
          <w:color w:val="000000"/>
          <w:kern w:val="1"/>
          <w:sz w:val="28"/>
          <w:szCs w:val="28"/>
          <w:highlight w:val="none"/>
        </w:rPr>
        <w:t>证明其依法免税或不需要缴纳社会保障资金</w:t>
      </w:r>
      <w:r>
        <w:rPr>
          <w:rFonts w:hint="eastAsia" w:ascii="宋体" w:hAnsi="宋体" w:eastAsia="宋体" w:cs="宋体"/>
          <w:bCs/>
          <w:color w:val="000000"/>
          <w:kern w:val="1"/>
          <w:sz w:val="28"/>
          <w:szCs w:val="28"/>
          <w:highlight w:val="none"/>
          <w:lang w:val="en-US" w:eastAsia="zh-CN"/>
        </w:rPr>
        <w:t>并</w:t>
      </w:r>
      <w:r>
        <w:rPr>
          <w:rFonts w:hint="eastAsia" w:ascii="宋体" w:hAnsi="宋体" w:eastAsia="宋体" w:cs="宋体"/>
          <w:bCs/>
          <w:color w:val="000000"/>
          <w:kern w:val="1"/>
          <w:sz w:val="28"/>
          <w:szCs w:val="28"/>
          <w:highlight w:val="none"/>
        </w:rPr>
        <w:t>加盖</w:t>
      </w:r>
      <w:r>
        <w:rPr>
          <w:rFonts w:hint="eastAsia" w:ascii="宋体" w:hAnsi="宋体" w:eastAsia="宋体" w:cs="宋体"/>
          <w:bCs/>
          <w:color w:val="000000"/>
          <w:kern w:val="1"/>
          <w:sz w:val="28"/>
          <w:szCs w:val="28"/>
          <w:highlight w:val="none"/>
          <w:lang w:val="en-US" w:eastAsia="zh-CN"/>
        </w:rPr>
        <w:t>单位</w:t>
      </w:r>
      <w:r>
        <w:rPr>
          <w:rFonts w:hint="eastAsia" w:ascii="宋体" w:hAnsi="宋体" w:eastAsia="宋体" w:cs="宋体"/>
          <w:bCs/>
          <w:color w:val="000000"/>
          <w:kern w:val="1"/>
          <w:sz w:val="28"/>
          <w:szCs w:val="28"/>
          <w:highlight w:val="none"/>
        </w:rPr>
        <w:t>公章</w:t>
      </w:r>
      <w:r>
        <w:rPr>
          <w:rFonts w:hint="eastAsia" w:ascii="宋体" w:hAnsi="宋体" w:eastAsia="宋体" w:cs="宋体"/>
          <w:bCs/>
          <w:color w:val="000000"/>
          <w:kern w:val="1"/>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Cs/>
          <w:color w:val="000000"/>
          <w:kern w:val="1"/>
          <w:sz w:val="28"/>
          <w:szCs w:val="28"/>
          <w:highlight w:val="none"/>
        </w:rPr>
      </w:pPr>
      <w:r>
        <w:rPr>
          <w:rFonts w:hint="eastAsia" w:ascii="宋体" w:hAnsi="宋体" w:eastAsia="宋体" w:cs="宋体"/>
          <w:bCs/>
          <w:color w:val="000000"/>
          <w:kern w:val="1"/>
          <w:sz w:val="28"/>
          <w:szCs w:val="28"/>
          <w:highlight w:val="none"/>
        </w:rPr>
        <w:t>（四）近三年内，在经营活动中没有重大违法记录（提供声明函</w:t>
      </w:r>
      <w:r>
        <w:rPr>
          <w:rFonts w:hint="eastAsia" w:ascii="宋体" w:hAnsi="宋体" w:cs="宋体"/>
          <w:bCs/>
          <w:color w:val="000000"/>
          <w:kern w:val="1"/>
          <w:sz w:val="28"/>
          <w:szCs w:val="28"/>
          <w:highlight w:val="none"/>
          <w:lang w:eastAsia="zh-CN"/>
        </w:rPr>
        <w:t>，加盖公章</w:t>
      </w:r>
      <w:r>
        <w:rPr>
          <w:rFonts w:hint="eastAsia" w:ascii="宋体" w:hAnsi="宋体" w:eastAsia="宋体" w:cs="宋体"/>
          <w:bCs/>
          <w:color w:val="000000"/>
          <w:kern w:val="1"/>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bCs/>
          <w:color w:val="000000"/>
          <w:kern w:val="1"/>
          <w:sz w:val="28"/>
          <w:szCs w:val="28"/>
          <w:highlight w:val="none"/>
          <w:lang w:val="en-US" w:eastAsia="zh-CN"/>
        </w:rPr>
      </w:pPr>
      <w:r>
        <w:rPr>
          <w:rFonts w:hint="eastAsia" w:ascii="宋体" w:hAnsi="宋体" w:eastAsia="宋体" w:cs="宋体"/>
          <w:bCs/>
          <w:color w:val="000000"/>
          <w:kern w:val="1"/>
          <w:sz w:val="28"/>
          <w:szCs w:val="28"/>
          <w:highlight w:val="none"/>
          <w:lang w:eastAsia="zh-CN"/>
        </w:rPr>
        <w:t>（</w:t>
      </w:r>
      <w:r>
        <w:rPr>
          <w:rFonts w:hint="eastAsia" w:ascii="宋体" w:hAnsi="宋体" w:eastAsia="宋体" w:cs="宋体"/>
          <w:bCs/>
          <w:color w:val="000000"/>
          <w:kern w:val="1"/>
          <w:sz w:val="28"/>
          <w:szCs w:val="28"/>
          <w:highlight w:val="none"/>
          <w:lang w:val="en-US" w:eastAsia="zh-CN"/>
        </w:rPr>
        <w:t>五）“中国执行信息公开网”(http://zxgk.court.gov.cn/shixin/)渠道查询参选单位信用记录，未被列入“失信被执行人”；“信用中国”网站(www.creditchina.gov.cn)渠道查询参选单位信用记录，经查询未被列入“重大税收违法失信主体”;中国政府采购网(www.ccgp.gov.cn)渠道查询参选单位信用记录，经查询未被列入政府采购严重违法失信行为记录名单。（提供查询结果网页截图加盖公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bCs/>
          <w:color w:val="000000"/>
          <w:kern w:val="1"/>
          <w:sz w:val="28"/>
          <w:szCs w:val="28"/>
          <w:highlight w:val="none"/>
          <w:lang w:val="en-US" w:eastAsia="zh-CN"/>
        </w:rPr>
        <w:t>（六）</w:t>
      </w:r>
      <w:r>
        <w:rPr>
          <w:rFonts w:hint="eastAsia" w:ascii="宋体" w:hAnsi="宋体" w:cs="宋体"/>
          <w:bCs/>
          <w:color w:val="000000"/>
          <w:kern w:val="1"/>
          <w:sz w:val="28"/>
          <w:szCs w:val="28"/>
          <w:highlight w:val="none"/>
          <w:lang w:val="en-US" w:eastAsia="zh-CN"/>
        </w:rPr>
        <w:t>具有</w:t>
      </w:r>
      <w:r>
        <w:rPr>
          <w:rFonts w:hint="eastAsia" w:ascii="宋体" w:hAnsi="宋体" w:eastAsia="宋体" w:cs="宋体"/>
          <w:bCs/>
          <w:color w:val="000000"/>
          <w:kern w:val="1"/>
          <w:sz w:val="28"/>
          <w:szCs w:val="28"/>
          <w:highlight w:val="none"/>
          <w:lang w:val="en-US" w:eastAsia="zh-CN"/>
        </w:rPr>
        <w:t>熟悉政府采购法律法规、具备编制采购文件和组织采购活动等相应能力的专职从业人员5人（提供政府采购从业人员培训合格证书复印件加盖公章）</w:t>
      </w:r>
    </w:p>
    <w:p>
      <w:pPr>
        <w:widowControl/>
        <w:topLinePunct/>
        <w:spacing w:line="560" w:lineRule="exact"/>
        <w:jc w:val="center"/>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val="en-US" w:eastAsia="zh-CN"/>
        </w:rPr>
        <w:t>四</w:t>
      </w:r>
      <w:r>
        <w:rPr>
          <w:rFonts w:hint="eastAsia" w:ascii="宋体" w:hAnsi="宋体" w:eastAsia="宋体" w:cs="宋体"/>
          <w:b/>
          <w:bCs/>
          <w:sz w:val="28"/>
          <w:szCs w:val="28"/>
          <w:highlight w:val="none"/>
        </w:rPr>
        <w:t>、评审有关资料</w:t>
      </w:r>
      <w:r>
        <w:rPr>
          <w:rFonts w:hint="eastAsia" w:ascii="宋体" w:hAnsi="宋体" w:cs="宋体"/>
          <w:b/>
          <w:bCs/>
          <w:sz w:val="28"/>
          <w:szCs w:val="28"/>
          <w:highlight w:val="none"/>
          <w:lang w:eastAsia="zh-CN"/>
        </w:rPr>
        <w:t>（如有）</w:t>
      </w:r>
    </w:p>
    <w:p>
      <w:pPr>
        <w:widowControl/>
        <w:topLinePunct/>
        <w:spacing w:line="560" w:lineRule="exact"/>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请各单位根据评审相关要求进行编制</w:t>
      </w:r>
      <w:r>
        <w:rPr>
          <w:rFonts w:hint="eastAsia" w:ascii="宋体" w:hAnsi="宋体" w:cs="宋体"/>
          <w:b w:val="0"/>
          <w:bCs w:val="0"/>
          <w:sz w:val="28"/>
          <w:szCs w:val="28"/>
          <w:highlight w:val="none"/>
          <w:lang w:eastAsia="zh-CN"/>
        </w:rPr>
        <w:t>（如有）</w:t>
      </w:r>
      <w:r>
        <w:rPr>
          <w:rFonts w:hint="eastAsia" w:ascii="宋体" w:hAnsi="宋体" w:eastAsia="宋体" w:cs="宋体"/>
          <w:b w:val="0"/>
          <w:bCs w:val="0"/>
          <w:sz w:val="28"/>
          <w:szCs w:val="28"/>
          <w:highlight w:val="none"/>
        </w:rPr>
        <w:t>，格式自拟</w:t>
      </w:r>
    </w:p>
    <w:p>
      <w:pPr>
        <w:widowControl/>
        <w:topLinePunct/>
        <w:spacing w:line="560" w:lineRule="exact"/>
        <w:rPr>
          <w:rFonts w:hint="eastAsia" w:ascii="宋体" w:hAnsi="宋体" w:eastAsia="宋体" w:cs="宋体"/>
          <w:sz w:val="28"/>
          <w:szCs w:val="28"/>
          <w:highlight w:val="none"/>
        </w:rPr>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widowControl/>
        <w:topLinePunct/>
        <w:spacing w:line="560" w:lineRule="exact"/>
        <w:jc w:val="center"/>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五、廉洁和诚信承诺书</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bCs/>
          <w:color w:val="000000"/>
          <w:kern w:val="1"/>
          <w:sz w:val="28"/>
          <w:szCs w:val="28"/>
          <w:highlight w:val="none"/>
        </w:rPr>
        <w:t>海南省海口旅游职业学校</w:t>
      </w:r>
      <w:r>
        <w:rPr>
          <w:rFonts w:hint="eastAsia" w:ascii="宋体" w:hAnsi="宋体" w:eastAsia="宋体" w:cs="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为确保服务工作公平、公开、公正开展，推进廉洁和诚信建设，预防贿赂和不正当竞争，我方就本次</w:t>
      </w:r>
      <w:r>
        <w:rPr>
          <w:rFonts w:hint="eastAsia" w:ascii="宋体" w:hAnsi="宋体" w:eastAsia="宋体" w:cs="宋体"/>
          <w:color w:val="auto"/>
          <w:sz w:val="28"/>
          <w:szCs w:val="28"/>
          <w:highlight w:val="none"/>
          <w:lang w:val="en-US" w:eastAsia="zh-CN"/>
        </w:rPr>
        <w:t>遴选</w:t>
      </w:r>
      <w:r>
        <w:rPr>
          <w:rFonts w:hint="eastAsia" w:ascii="宋体" w:hAnsi="宋体" w:eastAsia="宋体" w:cs="宋体"/>
          <w:color w:val="auto"/>
          <w:sz w:val="28"/>
          <w:szCs w:val="28"/>
          <w:highlight w:val="none"/>
        </w:rPr>
        <w:t>活动向贵方郑重承诺：</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一、严格遵守国家、海南省的各项法律法规及贵单位的规章制度。坚持廉洁、诚信的原则，恪守商业道德和职业道德规范，不从事并抵制不廉洁、不诚信行为。</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二、我方承诺无围标、串标、行贿、资质挂靠、资质造假、违法转包违规分包等违法违纪行为，如经发现我方有上述违法违纪行为的，贵</w:t>
      </w:r>
      <w:r>
        <w:rPr>
          <w:rFonts w:hint="eastAsia" w:ascii="宋体" w:hAnsi="宋体" w:eastAsia="宋体" w:cs="宋体"/>
          <w:color w:val="auto"/>
          <w:sz w:val="28"/>
          <w:szCs w:val="28"/>
          <w:highlight w:val="none"/>
          <w:lang w:val="en-US" w:eastAsia="zh-CN"/>
        </w:rPr>
        <w:t>单位</w:t>
      </w:r>
      <w:r>
        <w:rPr>
          <w:rFonts w:hint="eastAsia" w:ascii="宋体" w:hAnsi="宋体" w:eastAsia="宋体" w:cs="宋体"/>
          <w:color w:val="auto"/>
          <w:sz w:val="28"/>
          <w:szCs w:val="28"/>
          <w:highlight w:val="none"/>
        </w:rPr>
        <w:t>可立即取消我方响应资格，并要求我方承担相应的法律责任及所造成的损失赔偿，我方三年内不得再参与海南省海口旅游职业学校项目的</w:t>
      </w:r>
      <w:r>
        <w:rPr>
          <w:rFonts w:hint="eastAsia" w:ascii="宋体" w:hAnsi="宋体" w:eastAsia="宋体" w:cs="宋体"/>
          <w:color w:val="auto"/>
          <w:sz w:val="28"/>
          <w:szCs w:val="28"/>
          <w:highlight w:val="none"/>
          <w:lang w:val="en-US" w:eastAsia="zh-CN"/>
        </w:rPr>
        <w:t>采购代理机构遴选</w:t>
      </w:r>
      <w:r>
        <w:rPr>
          <w:rFonts w:hint="eastAsia" w:ascii="宋体" w:hAnsi="宋体" w:eastAsia="宋体" w:cs="宋体"/>
          <w:color w:val="auto"/>
          <w:sz w:val="28"/>
          <w:szCs w:val="28"/>
          <w:highlight w:val="none"/>
        </w:rPr>
        <w:t>。如</w:t>
      </w:r>
      <w:r>
        <w:rPr>
          <w:rFonts w:hint="eastAsia" w:ascii="宋体" w:hAnsi="宋体" w:eastAsia="宋体" w:cs="宋体"/>
          <w:color w:val="auto"/>
          <w:sz w:val="28"/>
          <w:szCs w:val="28"/>
          <w:highlight w:val="none"/>
          <w:lang w:val="en-US" w:eastAsia="zh-CN"/>
        </w:rPr>
        <w:t>本次入选后我单位与投标供应商</w:t>
      </w:r>
      <w:r>
        <w:rPr>
          <w:rFonts w:hint="eastAsia" w:ascii="宋体" w:hAnsi="宋体" w:eastAsia="宋体" w:cs="宋体"/>
          <w:color w:val="auto"/>
          <w:sz w:val="28"/>
          <w:szCs w:val="28"/>
          <w:highlight w:val="none"/>
        </w:rPr>
        <w:t>参与围标、串标、行贿、资质挂靠、资质造假、违法转包违规分包违法违纪行为，贵</w:t>
      </w:r>
      <w:r>
        <w:rPr>
          <w:rFonts w:hint="eastAsia" w:ascii="宋体" w:hAnsi="宋体" w:eastAsia="宋体" w:cs="宋体"/>
          <w:color w:val="auto"/>
          <w:sz w:val="28"/>
          <w:szCs w:val="28"/>
          <w:highlight w:val="none"/>
          <w:lang w:val="en-US" w:eastAsia="zh-CN"/>
        </w:rPr>
        <w:t>单位</w:t>
      </w:r>
      <w:r>
        <w:rPr>
          <w:rFonts w:hint="eastAsia" w:ascii="宋体" w:hAnsi="宋体" w:eastAsia="宋体" w:cs="宋体"/>
          <w:color w:val="auto"/>
          <w:sz w:val="28"/>
          <w:szCs w:val="28"/>
          <w:highlight w:val="none"/>
        </w:rPr>
        <w:t>有权解除采购代理协议。贵</w:t>
      </w:r>
      <w:r>
        <w:rPr>
          <w:rFonts w:hint="eastAsia" w:ascii="宋体" w:hAnsi="宋体" w:eastAsia="宋体" w:cs="宋体"/>
          <w:color w:val="auto"/>
          <w:sz w:val="28"/>
          <w:szCs w:val="28"/>
          <w:highlight w:val="none"/>
          <w:lang w:val="en-US" w:eastAsia="zh-CN"/>
        </w:rPr>
        <w:t>单位</w:t>
      </w:r>
      <w:r>
        <w:rPr>
          <w:rFonts w:hint="eastAsia" w:ascii="宋体" w:hAnsi="宋体" w:eastAsia="宋体" w:cs="宋体"/>
          <w:color w:val="auto"/>
          <w:sz w:val="28"/>
          <w:szCs w:val="28"/>
          <w:highlight w:val="none"/>
        </w:rPr>
        <w:t>有权将涉嫌违法违规行为报行业主管部门。</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outlineLvl w:val="2"/>
        <w:rPr>
          <w:rFonts w:hint="eastAsia" w:ascii="宋体" w:hAnsi="宋体" w:eastAsia="宋体" w:cs="宋体"/>
          <w:color w:val="auto"/>
          <w:sz w:val="28"/>
          <w:szCs w:val="28"/>
          <w:highlight w:val="none"/>
        </w:rPr>
      </w:pPr>
      <w:bookmarkStart w:id="0" w:name="_Toc886"/>
      <w:bookmarkStart w:id="1" w:name="_Toc5959"/>
      <w:bookmarkStart w:id="2" w:name="_Toc18219"/>
      <w:r>
        <w:rPr>
          <w:rFonts w:hint="eastAsia" w:ascii="宋体" w:hAnsi="宋体" w:eastAsia="宋体" w:cs="宋体"/>
          <w:color w:val="auto"/>
          <w:sz w:val="28"/>
          <w:szCs w:val="28"/>
          <w:highlight w:val="none"/>
        </w:rPr>
        <w:t>三、我方严格杜绝以下行为：</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宋体" w:cs="宋体"/>
          <w:color w:val="auto"/>
          <w:sz w:val="28"/>
          <w:szCs w:val="28"/>
          <w:highlight w:val="none"/>
        </w:rPr>
      </w:pPr>
      <w:bookmarkStart w:id="3" w:name="_Toc7247"/>
      <w:bookmarkStart w:id="4" w:name="_Toc11716"/>
      <w:bookmarkStart w:id="5" w:name="_Toc30194"/>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给予或以借用等名义向贵单位有关工作人员提供财物；</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向贵单位有关工作人员提供礼品、宴请以及旅游、健身、娱乐等活动安排；</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向贵单位有关工作人员赠送礼金、各种有价证券、支付凭证；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支付、报销应由贵单位有关工作人员负担的费用、票据；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隐瞒真实情况，提交虚假资质证明、资信证明、财务证明等材料；进行虚假承诺、夸大产品或服务性能和质量等指标；泄露商业秘密等；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向有关专家提供非正常的礼金、宴请、旅游、健身、娱乐等财物和活动，影响公平公正评审；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宋体" w:cs="宋体"/>
          <w:color w:val="auto"/>
          <w:sz w:val="28"/>
          <w:szCs w:val="28"/>
          <w:highlight w:val="none"/>
        </w:rPr>
      </w:pPr>
      <w:bookmarkStart w:id="6" w:name="_Toc20878"/>
      <w:bookmarkStart w:id="7" w:name="_Toc2012"/>
      <w:bookmarkStart w:id="8" w:name="_Toc27779"/>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其他影响采购活动公平、公开、公正开展及其他不廉洁行为。</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四、如违反以上承诺，我方承担一切后果，自愿接受贵单位处罚。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五、我方不廉洁行为造成贵单位损失的，由我方予以赔偿。</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六、本廉洁承诺书经我方法定代表人</w:t>
      </w:r>
      <w:r>
        <w:rPr>
          <w:rFonts w:hint="eastAsia" w:ascii="宋体" w:hAnsi="宋体" w:eastAsia="宋体" w:cs="宋体"/>
          <w:color w:val="auto"/>
          <w:sz w:val="28"/>
          <w:szCs w:val="28"/>
          <w:highlight w:val="none"/>
          <w:lang w:val="en-US" w:eastAsia="zh-CN"/>
        </w:rPr>
        <w:t>或授权委托人</w:t>
      </w:r>
      <w:r>
        <w:rPr>
          <w:rFonts w:hint="eastAsia" w:ascii="宋体" w:hAnsi="宋体" w:eastAsia="宋体" w:cs="宋体"/>
          <w:color w:val="auto"/>
          <w:sz w:val="28"/>
          <w:szCs w:val="28"/>
          <w:highlight w:val="none"/>
        </w:rPr>
        <w:t>签字并加盖公章后生效。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七、本廉洁承诺书的效力范围既包括服务工作征集阶段的行为，也包括后续合作履行阶段的行为。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参选单位</w:t>
      </w:r>
      <w:r>
        <w:rPr>
          <w:rFonts w:hint="eastAsia" w:ascii="宋体" w:hAnsi="宋体" w:eastAsia="宋体" w:cs="宋体"/>
          <w:color w:val="auto"/>
          <w:sz w:val="28"/>
          <w:szCs w:val="28"/>
          <w:highlight w:val="none"/>
        </w:rPr>
        <w:t xml:space="preserve">名称（盖章）：            法定代表人签名：            </w:t>
      </w:r>
    </w:p>
    <w:p>
      <w:pPr>
        <w:keepNext w:val="0"/>
        <w:keepLines w:val="0"/>
        <w:pageBreakBefore w:val="0"/>
        <w:widowControl w:val="0"/>
        <w:kinsoku/>
        <w:wordWrap/>
        <w:overflowPunct/>
        <w:topLinePunct w:val="0"/>
        <w:autoSpaceDE/>
        <w:autoSpaceDN/>
        <w:bidi w:val="0"/>
        <w:adjustRightInd/>
        <w:snapToGrid/>
        <w:spacing w:line="540" w:lineRule="exact"/>
        <w:ind w:firstLine="700" w:firstLineChars="250"/>
        <w:jc w:val="center"/>
        <w:textAlignment w:val="auto"/>
        <w:outlineLvl w:val="1"/>
        <w:rPr>
          <w:rFonts w:hint="eastAsia" w:ascii="宋体" w:hAnsi="宋体" w:eastAsia="宋体" w:cs="宋体"/>
          <w:b/>
          <w:kern w:val="0"/>
          <w:sz w:val="28"/>
          <w:szCs w:val="28"/>
          <w:highlight w:val="none"/>
        </w:rPr>
      </w:pPr>
      <w:r>
        <w:rPr>
          <w:rFonts w:hint="eastAsia" w:ascii="宋体" w:hAnsi="宋体" w:eastAsia="宋体" w:cs="宋体"/>
          <w:color w:val="auto"/>
          <w:sz w:val="28"/>
          <w:szCs w:val="28"/>
          <w:highlight w:val="none"/>
        </w:rPr>
        <w:t xml:space="preserve">签署日期：  </w:t>
      </w:r>
      <w:r>
        <w:rPr>
          <w:rFonts w:hint="eastAsia" w:ascii="宋体" w:hAnsi="宋体" w:eastAsia="宋体" w:cs="宋体"/>
          <w:b/>
          <w:kern w:val="0"/>
          <w:sz w:val="28"/>
          <w:szCs w:val="28"/>
          <w:highlight w:val="none"/>
        </w:rPr>
        <w:br w:type="page"/>
      </w:r>
      <w:r>
        <w:rPr>
          <w:rFonts w:hint="eastAsia" w:ascii="宋体" w:hAnsi="宋体" w:cs="宋体"/>
          <w:b/>
          <w:bCs/>
          <w:sz w:val="28"/>
          <w:szCs w:val="28"/>
          <w:highlight w:val="none"/>
          <w:lang w:val="en-US" w:eastAsia="zh-CN"/>
        </w:rPr>
        <w:t>六、服务联系人授权书</w:t>
      </w:r>
    </w:p>
    <w:p>
      <w:pPr>
        <w:spacing w:line="560" w:lineRule="exact"/>
        <w:ind w:firstLine="560" w:firstLineChars="200"/>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本授权委托书声明：我</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公司</w:t>
      </w:r>
      <w:r>
        <w:rPr>
          <w:rFonts w:hint="eastAsia" w:ascii="宋体" w:hAnsi="宋体" w:eastAsia="宋体" w:cs="宋体"/>
          <w:sz w:val="28"/>
          <w:szCs w:val="28"/>
          <w:highlight w:val="none"/>
        </w:rPr>
        <w:t>的法定代表人，现授权委托</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（身份证号：               ）</w:t>
      </w:r>
      <w:r>
        <w:rPr>
          <w:rFonts w:hint="eastAsia" w:ascii="宋体" w:hAnsi="宋体" w:eastAsia="宋体" w:cs="宋体"/>
          <w:sz w:val="28"/>
          <w:szCs w:val="28"/>
          <w:highlight w:val="none"/>
        </w:rPr>
        <w:t>为我公司的服务联系人，以本公司的名义参加</w:t>
      </w:r>
      <w:r>
        <w:rPr>
          <w:rFonts w:hint="eastAsia" w:ascii="宋体" w:hAnsi="宋体" w:eastAsia="宋体" w:cs="宋体"/>
          <w:bCs/>
          <w:color w:val="000000"/>
          <w:kern w:val="1"/>
          <w:sz w:val="28"/>
          <w:szCs w:val="28"/>
          <w:highlight w:val="none"/>
        </w:rPr>
        <w:t>海南省海口旅游职业学校</w:t>
      </w:r>
      <w:r>
        <w:rPr>
          <w:rFonts w:hint="eastAsia" w:ascii="宋体" w:hAnsi="宋体" w:eastAsia="宋体" w:cs="宋体"/>
          <w:sz w:val="28"/>
          <w:szCs w:val="28"/>
          <w:highlight w:val="none"/>
        </w:rPr>
        <w:t>的</w:t>
      </w:r>
      <w:r>
        <w:rPr>
          <w:rFonts w:hint="eastAsia" w:ascii="宋体" w:hAnsi="宋体" w:cs="宋体"/>
          <w:sz w:val="28"/>
          <w:szCs w:val="28"/>
          <w:highlight w:val="none"/>
          <w:u w:val="single"/>
          <w:lang w:val="en-US" w:eastAsia="zh-CN"/>
        </w:rPr>
        <w:t xml:space="preserve"> </w:t>
      </w:r>
      <w:r>
        <w:rPr>
          <w:rFonts w:hint="eastAsia" w:ascii="宋体" w:hAnsi="宋体" w:eastAsia="宋体" w:cs="宋体"/>
          <w:i w:val="0"/>
          <w:iCs/>
          <w:sz w:val="28"/>
          <w:szCs w:val="28"/>
          <w:highlight w:val="none"/>
          <w:u w:val="single"/>
        </w:rPr>
        <w:t>项目</w:t>
      </w:r>
      <w:r>
        <w:rPr>
          <w:rFonts w:hint="eastAsia" w:ascii="宋体" w:hAnsi="宋体" w:eastAsia="宋体" w:cs="宋体"/>
          <w:i w:val="0"/>
          <w:iCs/>
          <w:sz w:val="28"/>
          <w:szCs w:val="28"/>
          <w:highlight w:val="none"/>
          <w:u w:val="single"/>
          <w:lang w:val="en-US" w:eastAsia="zh-CN"/>
        </w:rPr>
        <w:t>采购</w:t>
      </w:r>
      <w:r>
        <w:rPr>
          <w:rFonts w:hint="eastAsia" w:ascii="宋体" w:hAnsi="宋体" w:eastAsia="宋体" w:cs="宋体"/>
          <w:i w:val="0"/>
          <w:iCs/>
          <w:sz w:val="28"/>
          <w:szCs w:val="28"/>
          <w:highlight w:val="none"/>
          <w:u w:val="single"/>
        </w:rPr>
        <w:t>代理</w:t>
      </w:r>
      <w:r>
        <w:rPr>
          <w:rFonts w:hint="eastAsia" w:ascii="宋体" w:hAnsi="宋体" w:cs="宋体"/>
          <w:i w:val="0"/>
          <w:iCs/>
          <w:sz w:val="28"/>
          <w:szCs w:val="28"/>
          <w:highlight w:val="none"/>
          <w:u w:val="single"/>
          <w:lang w:val="en-US" w:eastAsia="zh-CN"/>
        </w:rPr>
        <w:t xml:space="preserve"> </w:t>
      </w:r>
      <w:r>
        <w:rPr>
          <w:rFonts w:hint="eastAsia" w:ascii="宋体" w:hAnsi="宋体" w:eastAsia="宋体" w:cs="宋体"/>
          <w:sz w:val="28"/>
          <w:szCs w:val="28"/>
          <w:highlight w:val="none"/>
        </w:rPr>
        <w:t>服务工作，处理与服务工作有关的一切事务。在整个过程中，该代理人的一切行为，均代表本单位，与本单位的行为具有同等法律效力。本单位将承担该代理人行为的全部法律后果和法律责任。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委托期限：</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年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月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日</w:t>
      </w:r>
      <w:r>
        <w:rPr>
          <w:rFonts w:hint="eastAsia" w:ascii="宋体" w:hAnsi="宋体" w:eastAsia="宋体" w:cs="宋体"/>
          <w:sz w:val="28"/>
          <w:szCs w:val="28"/>
          <w:highlight w:val="none"/>
        </w:rPr>
        <w:t>至</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年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月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日</w:t>
      </w:r>
      <w:r>
        <w:rPr>
          <w:rFonts w:hint="eastAsia" w:ascii="宋体" w:hAnsi="宋体" w:eastAsia="宋体" w:cs="宋体"/>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被授权人无转委托权。特此委托。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参选单位</w:t>
      </w:r>
      <w:r>
        <w:rPr>
          <w:rFonts w:hint="eastAsia" w:ascii="宋体" w:hAnsi="宋体" w:eastAsia="宋体" w:cs="宋体"/>
          <w:sz w:val="28"/>
          <w:szCs w:val="28"/>
          <w:highlight w:val="none"/>
        </w:rPr>
        <w:t>：                 （填写名称并盖章）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法定代表人：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（签字或盖章）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被授权人：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 xml:space="preserve"> （签字或盖章）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日期：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 xml:space="preserve">   年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 xml:space="preserve"> 月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 xml:space="preserve"> 日</w:t>
      </w:r>
    </w:p>
    <w:p>
      <w:pPr>
        <w:spacing w:line="560" w:lineRule="exact"/>
        <w:ind w:firstLine="560" w:firstLineChars="200"/>
        <w:rPr>
          <w:rFonts w:hint="eastAsia" w:ascii="宋体" w:hAnsi="宋体" w:eastAsia="宋体" w:cs="宋体"/>
          <w:sz w:val="28"/>
          <w:szCs w:val="28"/>
          <w:highlight w:val="none"/>
        </w:rPr>
      </w:pPr>
    </w:p>
    <w:p>
      <w:pPr>
        <w:spacing w:line="560" w:lineRule="exact"/>
        <w:jc w:val="center"/>
        <w:rPr>
          <w:rFonts w:hint="eastAsia" w:ascii="宋体" w:hAnsi="宋体" w:eastAsia="宋体" w:cs="宋体"/>
          <w:bCs/>
          <w:color w:val="000000"/>
          <w:kern w:val="1"/>
          <w:sz w:val="28"/>
          <w:szCs w:val="28"/>
          <w:highlight w:val="none"/>
          <w:lang w:eastAsia="zh-CN"/>
        </w:rPr>
      </w:pPr>
      <w:r>
        <w:rPr>
          <w:rFonts w:hint="eastAsia" w:ascii="宋体" w:hAnsi="宋体" w:eastAsia="宋体" w:cs="宋体"/>
          <w:bCs/>
          <w:color w:val="000000"/>
          <w:kern w:val="1"/>
          <w:sz w:val="28"/>
          <w:szCs w:val="28"/>
          <w:highlight w:val="none"/>
        </w:rPr>
        <w:br w:type="page"/>
      </w:r>
      <w:r>
        <w:rPr>
          <w:rFonts w:hint="eastAsia" w:ascii="宋体" w:hAnsi="宋体" w:cs="宋体"/>
          <w:b/>
          <w:bCs w:val="0"/>
          <w:color w:val="000000"/>
          <w:kern w:val="1"/>
          <w:sz w:val="28"/>
          <w:szCs w:val="28"/>
          <w:highlight w:val="none"/>
          <w:lang w:eastAsia="zh-CN"/>
        </w:rPr>
        <w:t>七、申请机构认为应该补充的其他服务能力证明材料（如有）</w:t>
      </w:r>
    </w:p>
    <w:p>
      <w:pPr>
        <w:pStyle w:val="3"/>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pStyle w:val="3"/>
        <w:rPr>
          <w:rFonts w:hint="eastAsia" w:ascii="宋体" w:hAnsi="宋体" w:eastAsia="宋体" w:cs="宋体"/>
          <w:sz w:val="28"/>
          <w:szCs w:val="28"/>
          <w:highlight w:val="none"/>
        </w:rPr>
      </w:pPr>
    </w:p>
    <w:p/>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jc w:val="left"/>
                            <w:rPr>
                              <w:rFonts w:ascii="Times New Roman" w:hAnsi="Times New Roman" w:eastAsia="宋体"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dc6LzN8BAAC9AwAADgAAAAAA&#10;AAABACAAAAAeAQAAZHJzL2Uyb0RvYy54bWxQSwUGAAAAAAYABgBZAQAAbwU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c2zg3gEAALsDAAAOAAAAAAAA&#10;AAEAIAAAAB4BAABkcnMvZTJvRG9jLnhtbFBLBQYAAAAABgAGAFkBAABuBQAAAAA=&#10;">
              <v:fill on="f" focussize="0,0"/>
              <v:stroke on="f"/>
              <v:imagedata o:title=""/>
              <o:lock v:ext="edit" aspectratio="f"/>
              <v:textbox inset="0mm,0mm,0mm,0mm" style="mso-fit-shape-to-text:t;">
                <w:txbxContent>
                  <w:p>
                    <w:pPr>
                      <w:snapToGrid w:val="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SFlV3gEAALsDAAAOAAAAAAAA&#10;AAEAIAAAAB4BAABkcnMvZTJvRG9jLnhtbFBLBQYAAAAABgAGAFkBAABu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ZjNiOGU4NmJhM2MzYTY1OWMwZDNhODU4ZGE2ZWEifQ=="/>
  </w:docVars>
  <w:rsids>
    <w:rsidRoot w:val="46293D84"/>
    <w:rsid w:val="05B41169"/>
    <w:rsid w:val="0BF706E5"/>
    <w:rsid w:val="16184950"/>
    <w:rsid w:val="28013D25"/>
    <w:rsid w:val="28DC43AF"/>
    <w:rsid w:val="2ED13E00"/>
    <w:rsid w:val="4298437E"/>
    <w:rsid w:val="46293D84"/>
    <w:rsid w:val="4E492479"/>
    <w:rsid w:val="6EB8009F"/>
    <w:rsid w:val="72EE2610"/>
    <w:rsid w:val="74440BCC"/>
    <w:rsid w:val="771D1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Message Header"/>
    <w:basedOn w:val="1"/>
    <w:autoRedefine/>
    <w:qFormat/>
    <w:uiPriority w:val="0"/>
    <w:pPr>
      <w:keepLines/>
      <w:pBdr>
        <w:bottom w:val="single" w:color="auto" w:sz="6" w:space="2"/>
        <w:between w:val="single" w:color="auto" w:sz="6" w:space="2"/>
      </w:pBdr>
      <w:tabs>
        <w:tab w:val="left" w:pos="720"/>
        <w:tab w:val="left" w:pos="4320"/>
        <w:tab w:val="left" w:pos="5040"/>
        <w:tab w:val="right" w:pos="8640"/>
      </w:tabs>
      <w:overflowPunct w:val="0"/>
      <w:autoSpaceDE w:val="0"/>
      <w:autoSpaceDN w:val="0"/>
      <w:adjustRightInd w:val="0"/>
      <w:spacing w:after="0" w:line="440" w:lineRule="atLeast"/>
      <w:ind w:left="720" w:right="0" w:hanging="720"/>
      <w:textAlignment w:val="baseline"/>
    </w:pPr>
    <w:rPr>
      <w:rFonts w:ascii="Arial" w:hAnsi="Arial" w:cs="Times New Roman"/>
      <w:color w:val="auto"/>
      <w:spacing w:val="-5"/>
      <w:kern w:val="0"/>
      <w:sz w:val="20"/>
      <w:szCs w:val="20"/>
    </w:rPr>
  </w:style>
  <w:style w:type="paragraph" w:styleId="4">
    <w:name w:val="Body Text"/>
    <w:basedOn w:val="1"/>
    <w:next w:val="5"/>
    <w:autoRedefine/>
    <w:qFormat/>
    <w:uiPriority w:val="0"/>
    <w:pPr>
      <w:spacing w:after="120"/>
    </w:pPr>
  </w:style>
  <w:style w:type="paragraph" w:customStyle="1" w:styleId="5">
    <w:name w:val="引用1"/>
    <w:basedOn w:val="1"/>
    <w:next w:val="1"/>
    <w:autoRedefine/>
    <w:qFormat/>
    <w:uiPriority w:val="99"/>
    <w:rPr>
      <w:rFonts w:cs="Calibri"/>
      <w:i/>
      <w:iCs/>
      <w:color w:val="000000"/>
      <w:sz w:val="22"/>
    </w:rPr>
  </w:style>
  <w:style w:type="paragraph" w:styleId="6">
    <w:name w:val="Body Text Indent"/>
    <w:basedOn w:val="1"/>
    <w:autoRedefine/>
    <w:qFormat/>
    <w:uiPriority w:val="0"/>
    <w:pPr>
      <w:autoSpaceDE w:val="0"/>
      <w:autoSpaceDN w:val="0"/>
      <w:adjustRightInd w:val="0"/>
      <w:spacing w:line="360" w:lineRule="auto"/>
      <w:ind w:firstLine="540" w:firstLineChars="180"/>
    </w:pPr>
    <w:rPr>
      <w:sz w:val="30"/>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autoRedefine/>
    <w:qFormat/>
    <w:uiPriority w:val="0"/>
    <w:pPr>
      <w:snapToGrid w:val="0"/>
      <w:jc w:val="left"/>
    </w:pPr>
    <w:rPr>
      <w:sz w:val="18"/>
      <w:szCs w:val="18"/>
    </w:rPr>
  </w:style>
  <w:style w:type="paragraph" w:styleId="10">
    <w:name w:val="Body Text First Indent 2"/>
    <w:basedOn w:val="6"/>
    <w:next w:val="4"/>
    <w:autoRedefine/>
    <w:qFormat/>
    <w:uiPriority w:val="0"/>
    <w:pPr>
      <w:ind w:firstLine="420"/>
    </w:p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4428</Words>
  <Characters>4663</Characters>
  <Lines>0</Lines>
  <Paragraphs>0</Paragraphs>
  <TotalTime>3</TotalTime>
  <ScaleCrop>false</ScaleCrop>
  <LinksUpToDate>false</LinksUpToDate>
  <CharactersWithSpaces>4992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2024-01-30T07:47:00Z</dcterms:created>
  <dc:creator>横竖撇捺</dc:creator>
  <cp:lastModifiedBy>横竖撇捺</cp:lastModifiedBy>
  <dcterms:modified xsi:type="dcterms:W3CDTF">2024-02-19T07:38:43Z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75A8AE4205084494B60B3A7CE5F033AE_11</vt:lpwstr>
  </property>
</Properties>
</file>